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3" w:rsidRPr="00C84868" w:rsidRDefault="00AB1B93" w:rsidP="00AB1B93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:rsidR="00AB1B93" w:rsidRPr="00C84868" w:rsidRDefault="00AB1B93" w:rsidP="00AB1B93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43">
        <w:rPr>
          <w:rFonts w:ascii="Times New Roman" w:hAnsi="Times New Roman" w:cs="Times New Roman"/>
          <w:b/>
          <w:sz w:val="28"/>
          <w:szCs w:val="28"/>
        </w:rPr>
        <w:t>математики, фізики та інформаційних технологій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43">
        <w:rPr>
          <w:rFonts w:ascii="Times New Roman" w:hAnsi="Times New Roman" w:cs="Times New Roman"/>
          <w:b/>
          <w:sz w:val="28"/>
          <w:szCs w:val="28"/>
        </w:rPr>
        <w:t>фізики та астрономії</w:t>
      </w:r>
    </w:p>
    <w:p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 w:rsidRPr="00832019">
        <w:rPr>
          <w:rFonts w:ascii="Times New Roman" w:hAnsi="Times New Roman"/>
          <w:b/>
          <w:bCs/>
          <w:sz w:val="28"/>
          <w:szCs w:val="28"/>
        </w:rPr>
        <w:t>Силабус курсу</w:t>
      </w:r>
      <w:r w:rsidR="002478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AB1B93" w:rsidRPr="0077221C" w:rsidRDefault="00247843" w:rsidP="00AB1B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221C">
        <w:rPr>
          <w:rFonts w:ascii="Times New Roman" w:hAnsi="Times New Roman"/>
          <w:b/>
          <w:bCs/>
          <w:sz w:val="28"/>
          <w:szCs w:val="28"/>
        </w:rPr>
        <w:t>Опт</w:t>
      </w:r>
      <w:r w:rsidR="00856D16">
        <w:rPr>
          <w:rFonts w:ascii="Times New Roman" w:hAnsi="Times New Roman"/>
          <w:b/>
          <w:bCs/>
          <w:sz w:val="28"/>
          <w:szCs w:val="28"/>
        </w:rPr>
        <w:t>оелектроніка</w:t>
      </w:r>
    </w:p>
    <w:tbl>
      <w:tblPr>
        <w:tblStyle w:val="a4"/>
        <w:tblW w:w="0" w:type="auto"/>
        <w:tblLook w:val="04A0"/>
      </w:tblPr>
      <w:tblGrid>
        <w:gridCol w:w="2633"/>
        <w:gridCol w:w="7221"/>
      </w:tblGrid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Обсяг</w:t>
            </w:r>
          </w:p>
        </w:tc>
        <w:tc>
          <w:tcPr>
            <w:tcW w:w="7221" w:type="dxa"/>
          </w:tcPr>
          <w:p w:rsidR="00AB1B93" w:rsidRPr="00B263EE" w:rsidRDefault="00856D16" w:rsidP="00856D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 кредитів,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120</w:t>
            </w:r>
            <w:r w:rsidR="009D6DE6" w:rsidRPr="00B263EE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r w:rsidR="00C72B34"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7221" w:type="dxa"/>
          </w:tcPr>
          <w:p w:rsidR="00AB1B93" w:rsidRPr="00B263EE" w:rsidRDefault="00856D16" w:rsidP="00856D16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 семестр,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-й рік навчання 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7221" w:type="dxa"/>
          </w:tcPr>
          <w:p w:rsidR="00AB1B93" w:rsidRPr="00B263EE" w:rsidRDefault="00856D16" w:rsidP="00856D16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Четвер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9.30, 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>.39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7221" w:type="dxa"/>
          </w:tcPr>
          <w:p w:rsidR="00AB1B93" w:rsidRPr="00B263EE" w:rsidRDefault="0024784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проф.Ваксман Ю.Ф., </w:t>
            </w:r>
            <w:proofErr w:type="spellStart"/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ст.викл</w:t>
            </w:r>
            <w:proofErr w:type="spellEnd"/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Стукалов</w:t>
            </w:r>
            <w:proofErr w:type="spellEnd"/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 С.А.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7221" w:type="dxa"/>
          </w:tcPr>
          <w:p w:rsidR="00AB1B93" w:rsidRPr="00B263EE" w:rsidRDefault="0024784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0677993014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Е-mail</w:t>
            </w:r>
          </w:p>
        </w:tc>
        <w:tc>
          <w:tcPr>
            <w:tcW w:w="7221" w:type="dxa"/>
          </w:tcPr>
          <w:p w:rsidR="00AB1B93" w:rsidRPr="00B263EE" w:rsidRDefault="0024784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263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vaksman</w:t>
            </w:r>
            <w:proofErr w:type="spellEnd"/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proofErr w:type="spellStart"/>
            <w:r w:rsidRPr="00B263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yu</w:t>
            </w:r>
            <w:proofErr w:type="spellEnd"/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proofErr w:type="spellStart"/>
            <w:r w:rsidRPr="00B263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onu</w:t>
            </w:r>
            <w:proofErr w:type="spellEnd"/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B263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edu</w:t>
            </w:r>
            <w:proofErr w:type="spellEnd"/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B263E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221" w:type="dxa"/>
          </w:tcPr>
          <w:p w:rsidR="00AB1B93" w:rsidRPr="00B263EE" w:rsidRDefault="0024784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ННЦ МБФ, каб.38</w:t>
            </w:r>
          </w:p>
        </w:tc>
      </w:tr>
      <w:tr w:rsidR="00AB1B93" w:rsidRPr="00B263EE" w:rsidTr="009A70BE">
        <w:tc>
          <w:tcPr>
            <w:tcW w:w="2633" w:type="dxa"/>
          </w:tcPr>
          <w:p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7221" w:type="dxa"/>
          </w:tcPr>
          <w:p w:rsidR="00AB1B93" w:rsidRPr="00B263EE" w:rsidRDefault="009D6DE6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Очні консультації: 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>Середа, 13.00</w:t>
            </w: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-15.00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>, каб.38</w:t>
            </w:r>
          </w:p>
        </w:tc>
      </w:tr>
    </w:tbl>
    <w:p w:rsidR="00D92818" w:rsidRDefault="00D92818" w:rsidP="00AB1B93">
      <w:pPr>
        <w:spacing w:after="0"/>
        <w:rPr>
          <w:rFonts w:ascii="Times New Roman" w:hAnsi="Times New Roman"/>
          <w:b/>
          <w:bCs/>
          <w:smallCaps/>
          <w:color w:val="000099"/>
          <w:sz w:val="28"/>
          <w:szCs w:val="28"/>
          <w:lang w:val="en-US"/>
        </w:rPr>
      </w:pPr>
    </w:p>
    <w:p w:rsidR="00AB1B93" w:rsidRPr="00D92818" w:rsidRDefault="00AB1B93" w:rsidP="00D92818">
      <w:pPr>
        <w:spacing w:after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D92818">
        <w:rPr>
          <w:rFonts w:ascii="Times New Roman" w:hAnsi="Times New Roman"/>
          <w:b/>
          <w:bCs/>
          <w:smallCaps/>
          <w:sz w:val="28"/>
          <w:szCs w:val="28"/>
        </w:rPr>
        <w:t>КОМУНІКАЦІЯ</w:t>
      </w:r>
    </w:p>
    <w:p w:rsidR="00FE7287" w:rsidRPr="00FE7287" w:rsidRDefault="00FE7287" w:rsidP="00D92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Комунікація зі студентами: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FE72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 </w:t>
      </w:r>
      <w:hyperlink r:id="rId8" w:history="1">
        <w:r w:rsidRPr="00942E75">
          <w:rPr>
            <w:rStyle w:val="ab"/>
            <w:rFonts w:ascii="Times New Roman" w:hAnsi="Times New Roman"/>
            <w:sz w:val="28"/>
            <w:szCs w:val="28"/>
            <w:lang w:val="en-US"/>
          </w:rPr>
          <w:t>vaksman</w:t>
        </w:r>
        <w:r w:rsidRPr="00942E75">
          <w:rPr>
            <w:rStyle w:val="ab"/>
            <w:rFonts w:ascii="Times New Roman" w:hAnsi="Times New Roman"/>
            <w:sz w:val="28"/>
            <w:szCs w:val="28"/>
          </w:rPr>
          <w:t>_</w:t>
        </w:r>
        <w:r w:rsidRPr="00942E75">
          <w:rPr>
            <w:rStyle w:val="ab"/>
            <w:rFonts w:ascii="Times New Roman" w:hAnsi="Times New Roman"/>
            <w:sz w:val="28"/>
            <w:szCs w:val="28"/>
            <w:lang w:val="en-US"/>
          </w:rPr>
          <w:t>yu</w:t>
        </w:r>
        <w:r w:rsidRPr="00942E75">
          <w:rPr>
            <w:rStyle w:val="ab"/>
            <w:rFonts w:ascii="Times New Roman" w:hAnsi="Times New Roman"/>
            <w:sz w:val="28"/>
            <w:szCs w:val="28"/>
          </w:rPr>
          <w:t>@</w:t>
        </w:r>
        <w:r w:rsidRPr="00942E75">
          <w:rPr>
            <w:rStyle w:val="ab"/>
            <w:rFonts w:ascii="Times New Roman" w:hAnsi="Times New Roman"/>
            <w:sz w:val="28"/>
            <w:szCs w:val="28"/>
            <w:lang w:val="en-US"/>
          </w:rPr>
          <w:t>onu</w:t>
        </w:r>
        <w:r w:rsidRPr="00942E75">
          <w:rPr>
            <w:rStyle w:val="ab"/>
            <w:rFonts w:ascii="Times New Roman" w:hAnsi="Times New Roman"/>
            <w:sz w:val="28"/>
            <w:szCs w:val="28"/>
          </w:rPr>
          <w:t>.</w:t>
        </w:r>
        <w:r w:rsidRPr="00942E75">
          <w:rPr>
            <w:rStyle w:val="ab"/>
            <w:rFonts w:ascii="Times New Roman" w:hAnsi="Times New Roman"/>
            <w:sz w:val="28"/>
            <w:szCs w:val="28"/>
            <w:lang w:val="en-US"/>
          </w:rPr>
          <w:t>edu</w:t>
        </w:r>
        <w:r w:rsidRPr="00FE7287">
          <w:rPr>
            <w:rStyle w:val="ab"/>
            <w:rFonts w:ascii="Times New Roman" w:hAnsi="Times New Roman"/>
            <w:sz w:val="28"/>
            <w:szCs w:val="28"/>
          </w:rPr>
          <w:t>.</w:t>
        </w:r>
        <w:r w:rsidRPr="00942E75">
          <w:rPr>
            <w:rStyle w:val="ab"/>
            <w:rFonts w:ascii="Times New Roman" w:hAnsi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/>
          <w:sz w:val="28"/>
          <w:szCs w:val="28"/>
        </w:rPr>
        <w:t>;</w:t>
      </w:r>
      <w:r w:rsidRPr="00FE728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>; телефон, очні зустрічі.</w:t>
      </w:r>
    </w:p>
    <w:p w:rsidR="00F63A73" w:rsidRPr="00D92818" w:rsidRDefault="00AB1B93" w:rsidP="00D928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2818">
        <w:rPr>
          <w:rFonts w:ascii="Times New Roman" w:hAnsi="Times New Roman"/>
          <w:b/>
          <w:bCs/>
          <w:smallCaps/>
          <w:sz w:val="28"/>
          <w:szCs w:val="28"/>
        </w:rPr>
        <w:t>АНОТАЦІЯ  КУРСУ</w:t>
      </w:r>
    </w:p>
    <w:p w:rsidR="0006307A" w:rsidRPr="0006307A" w:rsidRDefault="00F63A73" w:rsidP="0006307A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7287" w:rsidRPr="00C72B34">
        <w:rPr>
          <w:rFonts w:ascii="Times New Roman" w:hAnsi="Times New Roman" w:cs="Times New Roman"/>
          <w:b/>
          <w:sz w:val="28"/>
          <w:szCs w:val="28"/>
        </w:rPr>
        <w:t>Предметом вивчення</w:t>
      </w:r>
      <w:r w:rsidR="00FE7287" w:rsidRPr="00C72B34">
        <w:rPr>
          <w:rFonts w:ascii="Times New Roman" w:hAnsi="Times New Roman" w:cs="Times New Roman"/>
          <w:sz w:val="28"/>
          <w:szCs w:val="28"/>
        </w:rPr>
        <w:t xml:space="preserve"> навчальної дисципліни </w:t>
      </w:r>
      <w:r w:rsidR="0006307A" w:rsidRPr="0006307A">
        <w:rPr>
          <w:rFonts w:ascii="Times New Roman" w:eastAsia="TimesNewRoman" w:hAnsi="Times New Roman" w:cs="Times New Roman"/>
          <w:sz w:val="28"/>
          <w:szCs w:val="28"/>
        </w:rPr>
        <w:t xml:space="preserve">є використання оптичного випромінювання для передачі, </w:t>
      </w:r>
      <w:r w:rsidR="0006307A">
        <w:rPr>
          <w:rFonts w:ascii="Times New Roman" w:eastAsia="TimesNewRoman" w:hAnsi="Times New Roman" w:cs="Times New Roman"/>
          <w:sz w:val="28"/>
          <w:szCs w:val="28"/>
        </w:rPr>
        <w:t>обробки і збереження інформації в приладах і системах оптоелектроніки</w:t>
      </w:r>
      <w:r w:rsidR="0006307A" w:rsidRPr="0006307A">
        <w:rPr>
          <w:rFonts w:ascii="Times New Roman" w:eastAsia="TimesNewRoman" w:hAnsi="Times New Roman" w:cs="Times New Roman"/>
          <w:sz w:val="28"/>
          <w:szCs w:val="28"/>
        </w:rPr>
        <w:t xml:space="preserve">.  </w:t>
      </w:r>
      <w:r w:rsidR="0006307A" w:rsidRPr="0006307A">
        <w:rPr>
          <w:rFonts w:ascii="Times New Roman" w:hAnsi="Times New Roman" w:cs="Times New Roman"/>
          <w:color w:val="000000"/>
          <w:sz w:val="28"/>
          <w:szCs w:val="28"/>
        </w:rPr>
        <w:t xml:space="preserve">Знання, що отримують студенти з навчальної дисципліни </w:t>
      </w:r>
      <w:r w:rsidR="0006307A" w:rsidRPr="000630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забезпечують природничо-наукову та професійно-практичну підготовку і є основою для </w:t>
      </w:r>
      <w:r w:rsidR="0006307A" w:rsidRPr="0006307A">
        <w:rPr>
          <w:rFonts w:ascii="Times New Roman" w:hAnsi="Times New Roman" w:cs="Times New Roman"/>
          <w:sz w:val="28"/>
          <w:szCs w:val="28"/>
        </w:rPr>
        <w:t>успішного виконання експериментальної наукової та педагогічної роботи.</w:t>
      </w:r>
    </w:p>
    <w:p w:rsidR="009A70BE" w:rsidRDefault="009A70BE" w:rsidP="00856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3A73">
        <w:rPr>
          <w:rFonts w:ascii="Times New Roman" w:hAnsi="Times New Roman" w:cs="Times New Roman"/>
          <w:sz w:val="28"/>
          <w:szCs w:val="28"/>
        </w:rPr>
        <w:t xml:space="preserve">  </w:t>
      </w:r>
      <w:r w:rsidR="00FE7287">
        <w:rPr>
          <w:rFonts w:ascii="Times New Roman" w:hAnsi="Times New Roman" w:cs="Times New Roman"/>
          <w:sz w:val="28"/>
          <w:szCs w:val="28"/>
        </w:rPr>
        <w:t>Вивченню дисципліни «Оптика» переду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FE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курси Механіка («Теорія коливання і хвилі»), Електрика і магнетизм (рівняння Максвелла), </w:t>
      </w:r>
      <w:r w:rsidR="0006307A">
        <w:rPr>
          <w:rFonts w:ascii="Times New Roman" w:hAnsi="Times New Roman" w:cs="Times New Roman"/>
          <w:sz w:val="28"/>
          <w:szCs w:val="28"/>
        </w:rPr>
        <w:t>Оптика (хвильова і квантова оптика, оптичні квантові генератори)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Знання курсу «Опт</w:t>
      </w:r>
      <w:r w:rsidR="0006307A">
        <w:rPr>
          <w:rFonts w:ascii="Times New Roman" w:hAnsi="Times New Roman" w:cs="Times New Roman"/>
          <w:sz w:val="28"/>
          <w:szCs w:val="28"/>
        </w:rPr>
        <w:t>оелектроніка</w:t>
      </w:r>
      <w:r>
        <w:rPr>
          <w:rFonts w:ascii="Times New Roman" w:hAnsi="Times New Roman" w:cs="Times New Roman"/>
          <w:sz w:val="28"/>
          <w:szCs w:val="28"/>
        </w:rPr>
        <w:t>» закладає основи для подальшого вивчення спеціальних дисциплін за вибором студента</w:t>
      </w:r>
      <w:r w:rsidR="0006307A">
        <w:rPr>
          <w:rFonts w:ascii="Times New Roman" w:hAnsi="Times New Roman" w:cs="Times New Roman"/>
          <w:sz w:val="28"/>
          <w:szCs w:val="28"/>
        </w:rPr>
        <w:t xml:space="preserve"> та підготовки кваліфікаційної роботи за фахом.</w:t>
      </w:r>
    </w:p>
    <w:p w:rsidR="0006307A" w:rsidRPr="0006307A" w:rsidRDefault="009A70BE" w:rsidP="00D9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70BE">
        <w:rPr>
          <w:rFonts w:ascii="Times New Roman" w:hAnsi="Times New Roman" w:cs="Times New Roman"/>
          <w:b/>
          <w:sz w:val="28"/>
          <w:szCs w:val="28"/>
        </w:rPr>
        <w:t>Метою курсу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07A" w:rsidRPr="0006307A">
        <w:rPr>
          <w:rFonts w:ascii="Times New Roman" w:hAnsi="Times New Roman" w:cs="Times New Roman"/>
          <w:sz w:val="28"/>
          <w:szCs w:val="28"/>
        </w:rPr>
        <w:t>надання майбутнім магістрам необхідних теоретичних та практичних знань в області сучасної оптоелектроніки та вміння використовувати їх в практичній і дослідницькій роботі.</w:t>
      </w:r>
    </w:p>
    <w:p w:rsidR="0006307A" w:rsidRPr="0006307A" w:rsidRDefault="009A70BE" w:rsidP="00D9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9A70BE">
        <w:rPr>
          <w:rFonts w:ascii="Times New Roman" w:hAnsi="Times New Roman" w:cs="Times New Roman"/>
          <w:b/>
          <w:color w:val="000000"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 дисципліни </w:t>
      </w:r>
      <w:r w:rsidRPr="0006307A">
        <w:rPr>
          <w:rFonts w:ascii="Times New Roman" w:hAnsi="Times New Roman" w:cs="Times New Roman"/>
          <w:b/>
          <w:color w:val="000000"/>
          <w:sz w:val="28"/>
          <w:szCs w:val="28"/>
        </w:rPr>
        <w:t>є</w:t>
      </w:r>
      <w:r w:rsidRPr="0006307A">
        <w:rPr>
          <w:rFonts w:ascii="Times New Roman" w:hAnsi="Times New Roman" w:cs="Times New Roman"/>
          <w:sz w:val="28"/>
          <w:szCs w:val="28"/>
        </w:rPr>
        <w:t xml:space="preserve"> </w:t>
      </w:r>
      <w:r w:rsidR="0006307A" w:rsidRPr="0006307A"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у студентів </w:t>
      </w:r>
      <w:r w:rsidR="0006307A" w:rsidRPr="0006307A">
        <w:rPr>
          <w:rFonts w:ascii="Times New Roman" w:hAnsi="Times New Roman" w:cs="Times New Roman"/>
          <w:sz w:val="28"/>
          <w:szCs w:val="28"/>
        </w:rPr>
        <w:t xml:space="preserve">знань, умінь та навичок в області оптоелектроніки, </w:t>
      </w:r>
      <w:r w:rsidR="0006307A" w:rsidRPr="0006307A">
        <w:rPr>
          <w:rFonts w:ascii="Times New Roman" w:hAnsi="Times New Roman" w:cs="Times New Roman"/>
          <w:color w:val="000000"/>
          <w:sz w:val="28"/>
          <w:szCs w:val="28"/>
        </w:rPr>
        <w:t>які необхідні фахівцю в його майбутній професійній діяльності,</w:t>
      </w:r>
      <w:r w:rsidR="0006307A" w:rsidRPr="0006307A">
        <w:rPr>
          <w:rFonts w:ascii="Times New Roman" w:hAnsi="Times New Roman" w:cs="Times New Roman"/>
          <w:sz w:val="28"/>
          <w:szCs w:val="28"/>
        </w:rPr>
        <w:t xml:space="preserve"> уміння постійно підвищувати свій професіональний рівень.</w:t>
      </w:r>
    </w:p>
    <w:p w:rsidR="00D92818" w:rsidRDefault="00C72B34" w:rsidP="0006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307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63A73" w:rsidRPr="0006307A" w:rsidRDefault="009A70BE" w:rsidP="0006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07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Результати навчання</w:t>
      </w:r>
      <w:r w:rsidRPr="00063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07A">
        <w:rPr>
          <w:rFonts w:ascii="Times New Roman" w:hAnsi="Times New Roman" w:cs="Times New Roman"/>
          <w:b/>
          <w:color w:val="000000"/>
          <w:sz w:val="28"/>
          <w:szCs w:val="28"/>
        </w:rPr>
        <w:t>забезпечують</w:t>
      </w:r>
      <w:r w:rsidR="0040640D" w:rsidRPr="000630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можливості</w:t>
      </w:r>
      <w:r w:rsidRPr="0006307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63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63C2" w:rsidRPr="00CC63C2" w:rsidRDefault="00CC63C2" w:rsidP="00CC63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CC63C2">
        <w:rPr>
          <w:rFonts w:ascii="Times New Roman" w:hAnsi="Times New Roman" w:cs="Times New Roman"/>
          <w:sz w:val="28"/>
          <w:szCs w:val="28"/>
        </w:rPr>
        <w:t xml:space="preserve">икористовувати концептуальні та спеціалізовані знання і розуміння актуальних проблем і досягнень обраних напрямів сучасної теоретичної і експериментальної фізики та/або астрономії для розв’язання складних задач і практичних проблем. </w:t>
      </w:r>
    </w:p>
    <w:p w:rsidR="00CC63C2" w:rsidRPr="00CC63C2" w:rsidRDefault="00CC63C2" w:rsidP="00CC63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Вміти п</w:t>
      </w:r>
      <w:r w:rsidRPr="00CC63C2">
        <w:rPr>
          <w:rFonts w:ascii="Times New Roman" w:hAnsi="Times New Roman" w:cs="Times New Roman"/>
          <w:sz w:val="28"/>
          <w:szCs w:val="28"/>
        </w:rPr>
        <w:t xml:space="preserve">роводити експериментальні та/або теоретичні дослідження з фізики та астрономії, аналізувати отримані результати в контексті існуючих теорій, робити аргументовані висновки (включаючи оцінювання ступеня невизначеності) та пропозиції щодо подальших досліджень. </w:t>
      </w:r>
    </w:p>
    <w:p w:rsidR="00CC63C2" w:rsidRPr="00CC63C2" w:rsidRDefault="00CC63C2" w:rsidP="00CC63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63C2">
        <w:rPr>
          <w:rFonts w:ascii="Times New Roman" w:hAnsi="Times New Roman" w:cs="Times New Roman"/>
          <w:sz w:val="28"/>
          <w:szCs w:val="28"/>
        </w:rPr>
        <w:t xml:space="preserve">Застосовувати теорії, принципи і методи фізики та/або астрономії для розв’язання складних міждисциплінарних наукових і прикладних задач. </w:t>
      </w:r>
    </w:p>
    <w:p w:rsidR="00CC63C2" w:rsidRPr="00CC63C2" w:rsidRDefault="00CC63C2" w:rsidP="00CC63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63C2">
        <w:rPr>
          <w:rFonts w:ascii="Times New Roman" w:hAnsi="Times New Roman" w:cs="Times New Roman"/>
          <w:sz w:val="28"/>
          <w:szCs w:val="28"/>
        </w:rPr>
        <w:t xml:space="preserve">Створювати фізичні, математичні і комп’ютерні моделі природних об’єктів та явищ, перевіряти їх адекватність, досліджувати їх для отримання нових висновків та поглиблення розуміння природи, аналізувати обмеження. </w:t>
      </w:r>
    </w:p>
    <w:p w:rsidR="00CC63C2" w:rsidRPr="00CC63C2" w:rsidRDefault="00CC63C2" w:rsidP="00CC63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63C2">
        <w:rPr>
          <w:rFonts w:ascii="Times New Roman" w:hAnsi="Times New Roman" w:cs="Times New Roman"/>
          <w:sz w:val="28"/>
          <w:szCs w:val="28"/>
        </w:rPr>
        <w:t xml:space="preserve">Брати продуктивну участь у виконанні експериментальних та/або теоретичних досліджень в області фізики та астрономії. </w:t>
      </w:r>
    </w:p>
    <w:p w:rsidR="00D92818" w:rsidRDefault="00D92818" w:rsidP="00D9281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B1B93" w:rsidRPr="00D92818" w:rsidRDefault="00AB1B93" w:rsidP="00D928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2818">
        <w:rPr>
          <w:rFonts w:ascii="Times New Roman" w:hAnsi="Times New Roman"/>
          <w:b/>
          <w:bCs/>
          <w:sz w:val="28"/>
          <w:szCs w:val="28"/>
        </w:rPr>
        <w:t>ОПИС КУРСУ</w:t>
      </w:r>
    </w:p>
    <w:p w:rsidR="00AB1B93" w:rsidRPr="00D92818" w:rsidRDefault="00AB1B93" w:rsidP="00D92818">
      <w:pPr>
        <w:pStyle w:val="1"/>
        <w:spacing w:before="0" w:after="0" w:line="276" w:lineRule="auto"/>
        <w:ind w:firstLine="708"/>
        <w:jc w:val="both"/>
        <w:rPr>
          <w:b w:val="0"/>
          <w:bCs w:val="0"/>
          <w:i/>
          <w:color w:val="auto"/>
          <w:sz w:val="28"/>
          <w:szCs w:val="28"/>
          <w:lang w:val="uk-UA"/>
        </w:rPr>
      </w:pPr>
      <w:r w:rsidRPr="00C84868">
        <w:rPr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C84868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  <w:r w:rsidR="00D92818">
        <w:rPr>
          <w:bCs w:val="0"/>
          <w:i/>
          <w:color w:val="auto"/>
          <w:sz w:val="28"/>
          <w:szCs w:val="28"/>
          <w:lang w:val="ru-RU"/>
        </w:rPr>
        <w:t xml:space="preserve">.  </w:t>
      </w:r>
      <w:r w:rsidRPr="00D92818">
        <w:rPr>
          <w:b w:val="0"/>
          <w:color w:val="auto"/>
          <w:sz w:val="28"/>
          <w:szCs w:val="28"/>
          <w:lang w:val="uk-UA"/>
        </w:rPr>
        <w:t>Курс викладений у формі лекцій (</w:t>
      </w:r>
      <w:r w:rsidR="00CC63C2" w:rsidRPr="00D92818">
        <w:rPr>
          <w:b w:val="0"/>
          <w:color w:val="auto"/>
          <w:sz w:val="28"/>
          <w:szCs w:val="28"/>
          <w:lang w:val="uk-UA"/>
        </w:rPr>
        <w:t>22</w:t>
      </w:r>
      <w:r w:rsidRPr="00D92818">
        <w:rPr>
          <w:b w:val="0"/>
          <w:color w:val="auto"/>
          <w:sz w:val="28"/>
          <w:szCs w:val="28"/>
          <w:lang w:val="uk-UA"/>
        </w:rPr>
        <w:t xml:space="preserve"> год.) та лабораторних занять (</w:t>
      </w:r>
      <w:r w:rsidR="00CC63C2" w:rsidRPr="00D92818">
        <w:rPr>
          <w:b w:val="0"/>
          <w:color w:val="auto"/>
          <w:sz w:val="28"/>
          <w:szCs w:val="28"/>
          <w:lang w:val="uk-UA"/>
        </w:rPr>
        <w:t>1</w:t>
      </w:r>
      <w:r w:rsidR="0040640D" w:rsidRPr="00D92818">
        <w:rPr>
          <w:b w:val="0"/>
          <w:color w:val="auto"/>
          <w:sz w:val="28"/>
          <w:szCs w:val="28"/>
          <w:lang w:val="uk-UA"/>
        </w:rPr>
        <w:t>8</w:t>
      </w:r>
      <w:r w:rsidRPr="00D92818">
        <w:rPr>
          <w:b w:val="0"/>
          <w:color w:val="auto"/>
          <w:sz w:val="28"/>
          <w:szCs w:val="28"/>
          <w:lang w:val="uk-UA"/>
        </w:rPr>
        <w:t>год.), організаці</w:t>
      </w:r>
      <w:r w:rsidR="00D92818">
        <w:rPr>
          <w:b w:val="0"/>
          <w:color w:val="auto"/>
          <w:sz w:val="28"/>
          <w:szCs w:val="28"/>
          <w:lang w:val="uk-UA"/>
        </w:rPr>
        <w:t xml:space="preserve">ї самостійної роботи студентів </w:t>
      </w:r>
      <w:r w:rsidRPr="00D92818">
        <w:rPr>
          <w:b w:val="0"/>
          <w:color w:val="auto"/>
          <w:sz w:val="28"/>
          <w:szCs w:val="28"/>
          <w:lang w:val="uk-UA"/>
        </w:rPr>
        <w:t>(</w:t>
      </w:r>
      <w:r w:rsidR="00CC63C2" w:rsidRPr="00D92818">
        <w:rPr>
          <w:b w:val="0"/>
          <w:color w:val="auto"/>
          <w:sz w:val="28"/>
          <w:szCs w:val="28"/>
          <w:lang w:val="uk-UA"/>
        </w:rPr>
        <w:t>8</w:t>
      </w:r>
      <w:r w:rsidR="0040640D" w:rsidRPr="00D92818">
        <w:rPr>
          <w:b w:val="0"/>
          <w:color w:val="auto"/>
          <w:sz w:val="28"/>
          <w:szCs w:val="28"/>
          <w:lang w:val="uk-UA"/>
        </w:rPr>
        <w:t>0</w:t>
      </w:r>
      <w:r w:rsidRPr="00D92818">
        <w:rPr>
          <w:b w:val="0"/>
          <w:color w:val="auto"/>
          <w:sz w:val="28"/>
          <w:szCs w:val="28"/>
          <w:lang w:val="uk-UA"/>
        </w:rPr>
        <w:t xml:space="preserve"> год.). </w:t>
      </w:r>
    </w:p>
    <w:p w:rsidR="0040640D" w:rsidRPr="001B4B1B" w:rsidRDefault="0040640D" w:rsidP="0040640D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B4B1B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AB1B93" w:rsidRPr="001B4B1B">
        <w:rPr>
          <w:rFonts w:ascii="Times New Roman" w:hAnsi="Times New Roman" w:cs="Times New Roman"/>
          <w:color w:val="auto"/>
          <w:sz w:val="28"/>
          <w:szCs w:val="28"/>
          <w:lang w:val="uk-UA"/>
        </w:rPr>
        <w:t>ід час викладання дисципліни</w:t>
      </w:r>
      <w:r w:rsidRPr="001B4B1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використовуються </w:t>
      </w:r>
      <w:r w:rsidRPr="001B4B1B">
        <w:rPr>
          <w:rFonts w:ascii="Times New Roman" w:hAnsi="Times New Roman" w:cs="Times New Roman"/>
          <w:sz w:val="28"/>
          <w:szCs w:val="28"/>
          <w:lang w:val="uk-UA"/>
        </w:rPr>
        <w:t>словесні методи навчання, наочні методи навчання. Головним словесним методом навчання є лекція. Під час проведення лекцій та практичних занять використовуються наступні методи навчання: пояснювально-ілюстративний метод,  або  інформаційно-рецептивний;  репродуктивний метод (репродукція - відтворення); метод проблемного викладу; частково-пошуковий, або евристичний метод.</w:t>
      </w:r>
    </w:p>
    <w:p w:rsidR="0040640D" w:rsidRPr="001B4B1B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1B4B1B">
        <w:rPr>
          <w:color w:val="000000"/>
          <w:sz w:val="28"/>
          <w:szCs w:val="28"/>
        </w:rPr>
        <w:t>Під час лабораторних занять використовуються наступні методи навчання: частково-пошуковий, або евристичний метод; дослідницький, при захисті лабораторних робіт та індивідуальних завдань використовується дискусійний метод. Під час самостійної роботи використовується дослідницький метод.</w:t>
      </w:r>
    </w:p>
    <w:p w:rsidR="001B4B1B" w:rsidRDefault="001B4B1B" w:rsidP="00AB1B93">
      <w:pPr>
        <w:spacing w:after="0"/>
        <w:ind w:firstLine="708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AB1B93" w:rsidRPr="00D92818" w:rsidRDefault="00AB1B93" w:rsidP="00D9281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2818">
        <w:rPr>
          <w:rFonts w:ascii="Times New Roman" w:hAnsi="Times New Roman"/>
          <w:b/>
          <w:sz w:val="28"/>
          <w:szCs w:val="28"/>
        </w:rPr>
        <w:t>Зміст навчальної дисципліни</w:t>
      </w:r>
    </w:p>
    <w:p w:rsidR="00CC63C2" w:rsidRPr="00CC63C2" w:rsidRDefault="00CC63C2" w:rsidP="00CC63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C63C2">
        <w:rPr>
          <w:color w:val="000000"/>
          <w:sz w:val="28"/>
          <w:szCs w:val="28"/>
        </w:rPr>
        <w:t>Вступ.</w:t>
      </w:r>
    </w:p>
    <w:p w:rsidR="00CC63C2" w:rsidRPr="00CC63C2" w:rsidRDefault="00CC63C2" w:rsidP="00CC63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C63C2">
        <w:rPr>
          <w:color w:val="000000"/>
          <w:sz w:val="28"/>
          <w:szCs w:val="28"/>
        </w:rPr>
        <w:t>Тема1. Джерела некогерентного випромінювання. Оптоелектроніка світлодіодів.</w:t>
      </w:r>
    </w:p>
    <w:p w:rsidR="00CC63C2" w:rsidRPr="00CC63C2" w:rsidRDefault="00CC63C2" w:rsidP="00CC63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pacing w:val="-1"/>
          <w:sz w:val="28"/>
          <w:szCs w:val="28"/>
        </w:rPr>
      </w:pPr>
      <w:r w:rsidRPr="00CC63C2">
        <w:rPr>
          <w:color w:val="000000"/>
          <w:sz w:val="28"/>
          <w:szCs w:val="28"/>
        </w:rPr>
        <w:t>Тема 2.</w:t>
      </w:r>
      <w:r w:rsidRPr="00CC63C2">
        <w:rPr>
          <w:color w:val="000000"/>
          <w:spacing w:val="-1"/>
          <w:sz w:val="28"/>
          <w:szCs w:val="28"/>
        </w:rPr>
        <w:t xml:space="preserve"> Загальні характеристики джерел когерентного випромінювання</w:t>
      </w:r>
      <w:r>
        <w:rPr>
          <w:color w:val="000000"/>
          <w:spacing w:val="-1"/>
          <w:sz w:val="28"/>
          <w:szCs w:val="28"/>
        </w:rPr>
        <w:t>.</w:t>
      </w:r>
    </w:p>
    <w:p w:rsidR="00CC63C2" w:rsidRPr="00CC63C2" w:rsidRDefault="00CC63C2" w:rsidP="00CC63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pacing w:val="-2"/>
          <w:sz w:val="28"/>
          <w:szCs w:val="28"/>
        </w:rPr>
      </w:pPr>
      <w:r w:rsidRPr="00CC63C2">
        <w:rPr>
          <w:color w:val="000000"/>
          <w:spacing w:val="-1"/>
          <w:sz w:val="28"/>
          <w:szCs w:val="28"/>
        </w:rPr>
        <w:t xml:space="preserve">Тема 3. </w:t>
      </w:r>
      <w:r w:rsidRPr="00CC63C2">
        <w:rPr>
          <w:color w:val="000000"/>
          <w:spacing w:val="-2"/>
          <w:sz w:val="28"/>
          <w:szCs w:val="28"/>
        </w:rPr>
        <w:t>Приймачі оптичного випромінювання</w:t>
      </w:r>
      <w:r>
        <w:rPr>
          <w:color w:val="000000"/>
          <w:spacing w:val="-2"/>
          <w:sz w:val="28"/>
          <w:szCs w:val="28"/>
        </w:rPr>
        <w:t>.</w:t>
      </w:r>
    </w:p>
    <w:p w:rsidR="00CC63C2" w:rsidRPr="00CC63C2" w:rsidRDefault="00CC63C2" w:rsidP="00CC63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C63C2">
        <w:rPr>
          <w:color w:val="000000"/>
          <w:spacing w:val="-2"/>
          <w:sz w:val="28"/>
          <w:szCs w:val="28"/>
        </w:rPr>
        <w:t>Тема 4. Оптичні волокна як середовища передачі світлового сигналу</w:t>
      </w:r>
      <w:r>
        <w:rPr>
          <w:color w:val="000000"/>
          <w:spacing w:val="-2"/>
          <w:sz w:val="28"/>
          <w:szCs w:val="28"/>
        </w:rPr>
        <w:t>.</w:t>
      </w:r>
    </w:p>
    <w:p w:rsidR="00CC63C2" w:rsidRPr="00CC63C2" w:rsidRDefault="00CC63C2" w:rsidP="00CC63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pacing w:val="-2"/>
          <w:sz w:val="28"/>
          <w:szCs w:val="28"/>
        </w:rPr>
      </w:pPr>
      <w:r w:rsidRPr="00CC63C2">
        <w:rPr>
          <w:color w:val="000000"/>
          <w:sz w:val="28"/>
          <w:szCs w:val="28"/>
        </w:rPr>
        <w:t xml:space="preserve">Тема 5. </w:t>
      </w:r>
      <w:r w:rsidRPr="00CC63C2">
        <w:rPr>
          <w:color w:val="000000"/>
          <w:spacing w:val="-2"/>
          <w:sz w:val="28"/>
          <w:szCs w:val="28"/>
        </w:rPr>
        <w:t>Оптрони</w:t>
      </w:r>
      <w:r>
        <w:rPr>
          <w:color w:val="000000"/>
          <w:spacing w:val="-2"/>
          <w:sz w:val="28"/>
          <w:szCs w:val="28"/>
        </w:rPr>
        <w:t>.</w:t>
      </w:r>
    </w:p>
    <w:p w:rsidR="00CC63C2" w:rsidRPr="00CC63C2" w:rsidRDefault="00CC63C2" w:rsidP="00CC63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pacing w:val="-2"/>
          <w:sz w:val="28"/>
          <w:szCs w:val="28"/>
        </w:rPr>
      </w:pPr>
      <w:r w:rsidRPr="00CC63C2">
        <w:rPr>
          <w:color w:val="000000"/>
          <w:spacing w:val="-2"/>
          <w:sz w:val="28"/>
          <w:szCs w:val="28"/>
        </w:rPr>
        <w:t>Тема 6. Процеси у плоскому хвилеводі</w:t>
      </w:r>
      <w:r>
        <w:rPr>
          <w:color w:val="000000"/>
          <w:spacing w:val="-2"/>
          <w:sz w:val="28"/>
          <w:szCs w:val="28"/>
        </w:rPr>
        <w:t>.</w:t>
      </w:r>
    </w:p>
    <w:p w:rsidR="00CC63C2" w:rsidRPr="00CC63C2" w:rsidRDefault="00CC63C2" w:rsidP="00CC63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pacing w:val="-2"/>
          <w:sz w:val="28"/>
          <w:szCs w:val="28"/>
        </w:rPr>
      </w:pPr>
      <w:r w:rsidRPr="00CC63C2">
        <w:rPr>
          <w:color w:val="000000"/>
          <w:spacing w:val="-2"/>
          <w:sz w:val="28"/>
          <w:szCs w:val="28"/>
        </w:rPr>
        <w:t>Тема 7. Оптичні втрати у плоскому хвилеводі.</w:t>
      </w:r>
    </w:p>
    <w:p w:rsidR="00CC63C2" w:rsidRPr="00CC63C2" w:rsidRDefault="00CC63C2" w:rsidP="00CC63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C63C2">
        <w:rPr>
          <w:color w:val="000000"/>
          <w:spacing w:val="-2"/>
          <w:sz w:val="28"/>
          <w:szCs w:val="28"/>
        </w:rPr>
        <w:lastRenderedPageBreak/>
        <w:t>Тема 8. Інтегрально-оптичні елементи</w:t>
      </w:r>
      <w:r>
        <w:rPr>
          <w:color w:val="000000"/>
          <w:spacing w:val="-2"/>
          <w:sz w:val="28"/>
          <w:szCs w:val="28"/>
        </w:rPr>
        <w:t>.</w:t>
      </w:r>
    </w:p>
    <w:p w:rsidR="00D92818" w:rsidRDefault="00D92818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0640D" w:rsidRPr="0040640D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0640D">
        <w:rPr>
          <w:b/>
          <w:color w:val="000000"/>
          <w:sz w:val="28"/>
          <w:szCs w:val="28"/>
        </w:rPr>
        <w:t>Рекомендована література</w:t>
      </w:r>
    </w:p>
    <w:p w:rsidR="0040640D" w:rsidRPr="0040640D" w:rsidRDefault="0040640D" w:rsidP="0040640D">
      <w:pPr>
        <w:pStyle w:val="21"/>
        <w:widowControl w:val="0"/>
        <w:spacing w:after="0"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40640D">
        <w:rPr>
          <w:b/>
          <w:sz w:val="28"/>
          <w:szCs w:val="28"/>
          <w:lang w:val="uk-UA"/>
        </w:rPr>
        <w:t>Основна література</w:t>
      </w:r>
    </w:p>
    <w:p w:rsidR="00AB7436" w:rsidRPr="00AB7436" w:rsidRDefault="00AB7436" w:rsidP="00AB7436">
      <w:pPr>
        <w:pStyle w:val="ac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36">
        <w:rPr>
          <w:rFonts w:ascii="Times New Roman" w:hAnsi="Times New Roman" w:cs="Times New Roman"/>
          <w:sz w:val="28"/>
          <w:szCs w:val="28"/>
        </w:rPr>
        <w:t xml:space="preserve">Косяченко Л.А. Основи інтегральної та волоконної оптики  : </w:t>
      </w:r>
      <w:proofErr w:type="spellStart"/>
      <w:r w:rsidRPr="00AB743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B7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743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B7436">
        <w:rPr>
          <w:rFonts w:ascii="Times New Roman" w:hAnsi="Times New Roman" w:cs="Times New Roman"/>
          <w:sz w:val="28"/>
          <w:szCs w:val="28"/>
        </w:rPr>
        <w:t>. Чернівці : Рута, 2008. 347 с.</w:t>
      </w:r>
    </w:p>
    <w:p w:rsidR="00AB7436" w:rsidRPr="00AB7436" w:rsidRDefault="00AB7436" w:rsidP="00AB74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36">
        <w:rPr>
          <w:rFonts w:ascii="Times New Roman" w:hAnsi="Times New Roman" w:cs="Times New Roman"/>
          <w:sz w:val="28"/>
          <w:szCs w:val="28"/>
        </w:rPr>
        <w:t>Птащенко О.О. Основи квантової електроніки</w:t>
      </w:r>
      <w:r w:rsidRPr="00AB7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4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743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B7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743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B7436">
        <w:rPr>
          <w:rFonts w:ascii="Times New Roman" w:hAnsi="Times New Roman" w:cs="Times New Roman"/>
          <w:sz w:val="28"/>
          <w:szCs w:val="28"/>
        </w:rPr>
        <w:t xml:space="preserve">. Одеса: Астропринт, 2010.  390 с. </w:t>
      </w:r>
    </w:p>
    <w:p w:rsidR="00AB7436" w:rsidRPr="00AB7436" w:rsidRDefault="00AB7436" w:rsidP="00AB7436">
      <w:pPr>
        <w:pStyle w:val="a3"/>
        <w:numPr>
          <w:ilvl w:val="0"/>
          <w:numId w:val="13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436">
        <w:rPr>
          <w:rFonts w:ascii="Times New Roman" w:hAnsi="Times New Roman" w:cs="Times New Roman"/>
          <w:sz w:val="28"/>
          <w:szCs w:val="28"/>
        </w:rPr>
        <w:t>Сминтина</w:t>
      </w:r>
      <w:proofErr w:type="spellEnd"/>
      <w:r w:rsidRPr="00AB7436">
        <w:rPr>
          <w:rFonts w:ascii="Times New Roman" w:hAnsi="Times New Roman" w:cs="Times New Roman"/>
          <w:sz w:val="28"/>
          <w:szCs w:val="28"/>
        </w:rPr>
        <w:t xml:space="preserve"> В.А., Ваксман Ю.Ф.  Оптика</w:t>
      </w:r>
      <w:r w:rsidRPr="00AB7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436">
        <w:rPr>
          <w:rFonts w:ascii="Times New Roman" w:hAnsi="Times New Roman" w:cs="Times New Roman"/>
          <w:sz w:val="28"/>
          <w:szCs w:val="28"/>
        </w:rPr>
        <w:t>: підручник. Одеса</w:t>
      </w:r>
      <w:r w:rsidRPr="00AB7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436">
        <w:rPr>
          <w:rFonts w:ascii="Times New Roman" w:hAnsi="Times New Roman" w:cs="Times New Roman"/>
          <w:sz w:val="28"/>
          <w:szCs w:val="28"/>
        </w:rPr>
        <w:t>: Астропринт, 2012. 276 с.</w:t>
      </w:r>
    </w:p>
    <w:p w:rsidR="00AB7436" w:rsidRPr="00AB7436" w:rsidRDefault="00AB7436" w:rsidP="00AB7436">
      <w:pPr>
        <w:pStyle w:val="ac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436">
        <w:rPr>
          <w:rFonts w:ascii="Times New Roman" w:hAnsi="Times New Roman" w:cs="Times New Roman"/>
          <w:sz w:val="28"/>
          <w:szCs w:val="28"/>
        </w:rPr>
        <w:t>Чадюк</w:t>
      </w:r>
      <w:proofErr w:type="spellEnd"/>
      <w:r w:rsidRPr="00AB7436">
        <w:rPr>
          <w:rFonts w:ascii="Times New Roman" w:hAnsi="Times New Roman" w:cs="Times New Roman"/>
          <w:sz w:val="28"/>
          <w:szCs w:val="28"/>
        </w:rPr>
        <w:t xml:space="preserve"> В. О. Оптоелектроніка: від </w:t>
      </w:r>
      <w:proofErr w:type="spellStart"/>
      <w:r w:rsidRPr="00AB7436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AB74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7436">
        <w:rPr>
          <w:rFonts w:ascii="Times New Roman" w:hAnsi="Times New Roman" w:cs="Times New Roman"/>
          <w:sz w:val="28"/>
          <w:szCs w:val="28"/>
        </w:rPr>
        <w:t>нано</w:t>
      </w:r>
      <w:proofErr w:type="spellEnd"/>
      <w:r w:rsidRPr="00AB7436">
        <w:rPr>
          <w:rFonts w:ascii="Times New Roman" w:hAnsi="Times New Roman" w:cs="Times New Roman"/>
          <w:sz w:val="28"/>
          <w:szCs w:val="28"/>
        </w:rPr>
        <w:t xml:space="preserve">. Генерація оптичного випромінювання : </w:t>
      </w:r>
      <w:proofErr w:type="spellStart"/>
      <w:r w:rsidRPr="00AB743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B74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743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B7436">
        <w:rPr>
          <w:rFonts w:ascii="Times New Roman" w:hAnsi="Times New Roman" w:cs="Times New Roman"/>
          <w:sz w:val="28"/>
          <w:szCs w:val="28"/>
        </w:rPr>
        <w:t xml:space="preserve">. в 2 т.  В. О. </w:t>
      </w:r>
      <w:proofErr w:type="spellStart"/>
      <w:r w:rsidRPr="00AB7436">
        <w:rPr>
          <w:rFonts w:ascii="Times New Roman" w:hAnsi="Times New Roman" w:cs="Times New Roman"/>
          <w:sz w:val="28"/>
          <w:szCs w:val="28"/>
        </w:rPr>
        <w:t>Чадюк</w:t>
      </w:r>
      <w:proofErr w:type="spellEnd"/>
      <w:r w:rsidRPr="00AB7436">
        <w:rPr>
          <w:rFonts w:ascii="Times New Roman" w:hAnsi="Times New Roman" w:cs="Times New Roman"/>
          <w:sz w:val="28"/>
          <w:szCs w:val="28"/>
        </w:rPr>
        <w:t>.  Київ : НТУУ КПІ, 2012.  Т.1. 380 с.</w:t>
      </w:r>
    </w:p>
    <w:p w:rsidR="0040640D" w:rsidRPr="0040640D" w:rsidRDefault="0040640D" w:rsidP="0040640D">
      <w:pPr>
        <w:pStyle w:val="21"/>
        <w:widowControl w:val="0"/>
        <w:spacing w:after="0"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40640D">
        <w:rPr>
          <w:b/>
          <w:sz w:val="28"/>
          <w:szCs w:val="28"/>
          <w:lang w:val="uk-UA"/>
        </w:rPr>
        <w:t>Додаткова література</w:t>
      </w:r>
    </w:p>
    <w:p w:rsidR="0040640D" w:rsidRPr="0040640D" w:rsidRDefault="0040640D" w:rsidP="0040640D">
      <w:pPr>
        <w:numPr>
          <w:ilvl w:val="0"/>
          <w:numId w:val="9"/>
        </w:numPr>
        <w:suppressLineNumbers/>
        <w:tabs>
          <w:tab w:val="clear" w:pos="1288"/>
          <w:tab w:val="num" w:pos="284"/>
        </w:tabs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40D">
        <w:rPr>
          <w:rFonts w:ascii="Times New Roman" w:hAnsi="Times New Roman" w:cs="Times New Roman"/>
          <w:sz w:val="28"/>
          <w:szCs w:val="28"/>
        </w:rPr>
        <w:t>Ваксман Ю.Ф. Оптичні методи дослідження в біомедичній і фармацевтичній практиці</w:t>
      </w:r>
      <w:r w:rsidR="00B263EE">
        <w:rPr>
          <w:rFonts w:ascii="Times New Roman" w:hAnsi="Times New Roman" w:cs="Times New Roman"/>
          <w:sz w:val="28"/>
          <w:szCs w:val="28"/>
        </w:rPr>
        <w:t xml:space="preserve"> </w:t>
      </w:r>
      <w:r w:rsidRPr="004064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640D">
        <w:rPr>
          <w:rFonts w:ascii="Times New Roman" w:hAnsi="Times New Roman" w:cs="Times New Roman"/>
          <w:sz w:val="28"/>
          <w:szCs w:val="28"/>
        </w:rPr>
        <w:t>навч.посіб</w:t>
      </w:r>
      <w:proofErr w:type="spellEnd"/>
      <w:r w:rsidRPr="0040640D">
        <w:rPr>
          <w:rFonts w:ascii="Times New Roman" w:hAnsi="Times New Roman" w:cs="Times New Roman"/>
          <w:sz w:val="28"/>
          <w:szCs w:val="28"/>
        </w:rPr>
        <w:t xml:space="preserve">. Одеса: </w:t>
      </w:r>
      <w:proofErr w:type="spellStart"/>
      <w:r w:rsidRPr="0040640D">
        <w:rPr>
          <w:rFonts w:ascii="Times New Roman" w:hAnsi="Times New Roman" w:cs="Times New Roman"/>
          <w:sz w:val="28"/>
          <w:szCs w:val="28"/>
        </w:rPr>
        <w:t>Одес.нац</w:t>
      </w:r>
      <w:proofErr w:type="spellEnd"/>
      <w:r w:rsidRPr="0040640D">
        <w:rPr>
          <w:rFonts w:ascii="Times New Roman" w:hAnsi="Times New Roman" w:cs="Times New Roman"/>
          <w:sz w:val="28"/>
          <w:szCs w:val="28"/>
        </w:rPr>
        <w:t>. ун-т імені І.І.Мечникова, 2022. 139 с.</w:t>
      </w:r>
    </w:p>
    <w:p w:rsidR="0040640D" w:rsidRPr="0040640D" w:rsidRDefault="0040640D" w:rsidP="0040640D">
      <w:pPr>
        <w:pStyle w:val="a3"/>
        <w:numPr>
          <w:ilvl w:val="0"/>
          <w:numId w:val="9"/>
        </w:numPr>
        <w:suppressLineNumbers/>
        <w:tabs>
          <w:tab w:val="clear" w:pos="1288"/>
          <w:tab w:val="num" w:pos="284"/>
        </w:tabs>
        <w:spacing w:after="12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0640D">
        <w:rPr>
          <w:rFonts w:ascii="Times New Roman" w:hAnsi="Times New Roman" w:cs="Times New Roman"/>
          <w:sz w:val="28"/>
          <w:szCs w:val="28"/>
        </w:rPr>
        <w:t>Горбань І.С. Оптика</w:t>
      </w:r>
      <w:r w:rsidR="00B263EE">
        <w:rPr>
          <w:rFonts w:ascii="Times New Roman" w:hAnsi="Times New Roman" w:cs="Times New Roman"/>
          <w:sz w:val="28"/>
          <w:szCs w:val="28"/>
        </w:rPr>
        <w:t xml:space="preserve"> </w:t>
      </w:r>
      <w:r w:rsidRPr="004064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640D">
        <w:rPr>
          <w:rFonts w:ascii="Times New Roman" w:hAnsi="Times New Roman" w:cs="Times New Roman"/>
          <w:sz w:val="28"/>
          <w:szCs w:val="28"/>
        </w:rPr>
        <w:t>навч.посіб</w:t>
      </w:r>
      <w:proofErr w:type="spellEnd"/>
      <w:r w:rsidRPr="0040640D">
        <w:rPr>
          <w:rFonts w:ascii="Times New Roman" w:hAnsi="Times New Roman" w:cs="Times New Roman"/>
          <w:sz w:val="28"/>
          <w:szCs w:val="28"/>
        </w:rPr>
        <w:t>. Київ: Вища шк., 1979. 224 с.</w:t>
      </w:r>
    </w:p>
    <w:p w:rsidR="0040640D" w:rsidRPr="0040640D" w:rsidRDefault="0040640D" w:rsidP="0040640D">
      <w:pPr>
        <w:pStyle w:val="a3"/>
        <w:numPr>
          <w:ilvl w:val="0"/>
          <w:numId w:val="9"/>
        </w:numPr>
        <w:suppressLineNumbers/>
        <w:tabs>
          <w:tab w:val="clear" w:pos="1288"/>
          <w:tab w:val="num" w:pos="28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40D">
        <w:rPr>
          <w:rFonts w:ascii="Times New Roman" w:hAnsi="Times New Roman" w:cs="Times New Roman"/>
          <w:sz w:val="28"/>
          <w:szCs w:val="28"/>
        </w:rPr>
        <w:t>Григорук</w:t>
      </w:r>
      <w:proofErr w:type="spellEnd"/>
      <w:r w:rsidRPr="0040640D">
        <w:rPr>
          <w:rFonts w:ascii="Times New Roman" w:hAnsi="Times New Roman" w:cs="Times New Roman"/>
          <w:sz w:val="28"/>
          <w:szCs w:val="28"/>
        </w:rPr>
        <w:t xml:space="preserve"> В.І., Коротков П.А., </w:t>
      </w:r>
      <w:proofErr w:type="spellStart"/>
      <w:r w:rsidRPr="0040640D">
        <w:rPr>
          <w:rFonts w:ascii="Times New Roman" w:hAnsi="Times New Roman" w:cs="Times New Roman"/>
          <w:sz w:val="28"/>
          <w:szCs w:val="28"/>
        </w:rPr>
        <w:t>Хижняк</w:t>
      </w:r>
      <w:proofErr w:type="spellEnd"/>
      <w:r w:rsidRPr="0040640D">
        <w:rPr>
          <w:rFonts w:ascii="Times New Roman" w:hAnsi="Times New Roman" w:cs="Times New Roman"/>
          <w:sz w:val="28"/>
          <w:szCs w:val="28"/>
        </w:rPr>
        <w:t xml:space="preserve"> А.І. Лазерна фізика</w:t>
      </w:r>
      <w:r w:rsidR="00B263EE">
        <w:rPr>
          <w:rFonts w:ascii="Times New Roman" w:hAnsi="Times New Roman" w:cs="Times New Roman"/>
          <w:sz w:val="28"/>
          <w:szCs w:val="28"/>
        </w:rPr>
        <w:t xml:space="preserve"> </w:t>
      </w:r>
      <w:r w:rsidRPr="0040640D">
        <w:rPr>
          <w:rFonts w:ascii="Times New Roman" w:hAnsi="Times New Roman" w:cs="Times New Roman"/>
          <w:sz w:val="28"/>
          <w:szCs w:val="28"/>
        </w:rPr>
        <w:t>: підручник 2-ге вид.,  Київ: «МП Леся».  1999.  528 с.</w:t>
      </w:r>
    </w:p>
    <w:p w:rsidR="0040640D" w:rsidRPr="0040640D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0640D" w:rsidRDefault="0040640D" w:rsidP="00D92818">
      <w:pPr>
        <w:pStyle w:val="normal"/>
        <w:pBdr>
          <w:top w:val="nil"/>
          <w:left w:val="nil"/>
          <w:bottom w:val="nil"/>
          <w:right w:val="nil"/>
          <w:between w:val="nil"/>
        </w:pBdr>
        <w:ind w:left="1288"/>
        <w:jc w:val="center"/>
        <w:rPr>
          <w:b/>
          <w:color w:val="000000"/>
          <w:sz w:val="28"/>
          <w:szCs w:val="28"/>
        </w:rPr>
      </w:pPr>
      <w:r w:rsidRPr="0040640D">
        <w:rPr>
          <w:b/>
          <w:color w:val="000000"/>
          <w:sz w:val="28"/>
          <w:szCs w:val="28"/>
        </w:rPr>
        <w:t>Електронні інформаційні ресурси</w:t>
      </w:r>
    </w:p>
    <w:p w:rsidR="00D92818" w:rsidRDefault="00D92818" w:rsidP="00D92818">
      <w:pPr>
        <w:pStyle w:val="normal"/>
        <w:pBdr>
          <w:top w:val="nil"/>
          <w:left w:val="nil"/>
          <w:bottom w:val="nil"/>
          <w:right w:val="nil"/>
          <w:between w:val="nil"/>
        </w:pBdr>
        <w:ind w:left="1288"/>
        <w:jc w:val="center"/>
        <w:rPr>
          <w:b/>
          <w:color w:val="000000"/>
          <w:sz w:val="28"/>
          <w:szCs w:val="28"/>
        </w:rPr>
      </w:pPr>
    </w:p>
    <w:p w:rsidR="0040640D" w:rsidRPr="00B263EE" w:rsidRDefault="005C3B3D" w:rsidP="00B263EE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9" w:history="1">
        <w:r w:rsidR="0040640D" w:rsidRPr="00B263EE">
          <w:rPr>
            <w:rStyle w:val="ab"/>
            <w:sz w:val="28"/>
            <w:szCs w:val="28"/>
            <w:u w:val="none"/>
          </w:rPr>
          <w:t>https://radfiz.org.ua/files/k2/s4/lab708/opt/Optika_Metoda_1991.pdf</w:t>
        </w:r>
      </w:hyperlink>
    </w:p>
    <w:p w:rsidR="0040640D" w:rsidRPr="00B263EE" w:rsidRDefault="005C3B3D" w:rsidP="00B263EE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0" w:history="1">
        <w:r w:rsidR="0040640D" w:rsidRPr="00B263EE">
          <w:rPr>
            <w:rStyle w:val="ab"/>
            <w:sz w:val="28"/>
            <w:szCs w:val="28"/>
            <w:u w:val="none"/>
          </w:rPr>
          <w:t>https://radfiz.org.ua/files/k2/s4/lab708/opt/Optika_Metoda_2002.pdf</w:t>
        </w:r>
      </w:hyperlink>
    </w:p>
    <w:p w:rsidR="0040640D" w:rsidRPr="00B263EE" w:rsidRDefault="005C3B3D" w:rsidP="00B263EE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1" w:history="1">
        <w:r w:rsidR="0040640D" w:rsidRPr="00B263EE">
          <w:rPr>
            <w:rStyle w:val="ab"/>
            <w:sz w:val="28"/>
            <w:szCs w:val="28"/>
            <w:u w:val="none"/>
          </w:rPr>
          <w:t>https://radfiz.org.ua/files/k2/s4/lab708/opt/Optika_Metoda_2006.pdf</w:t>
        </w:r>
      </w:hyperlink>
    </w:p>
    <w:p w:rsidR="0040640D" w:rsidRPr="00B263EE" w:rsidRDefault="005C3B3D" w:rsidP="00B263EE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2" w:history="1">
        <w:r w:rsidR="0040640D" w:rsidRPr="00B263EE">
          <w:rPr>
            <w:rStyle w:val="ab"/>
            <w:sz w:val="28"/>
            <w:szCs w:val="28"/>
            <w:u w:val="none"/>
          </w:rPr>
          <w:t>https://radfiz.org.ua/files/k2/s4/lab708/opt/Optika_Metoda_2010.pdf</w:t>
        </w:r>
      </w:hyperlink>
    </w:p>
    <w:p w:rsidR="0040640D" w:rsidRPr="00B263EE" w:rsidRDefault="005C3B3D" w:rsidP="00303CC3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43"/>
        <w:jc w:val="both"/>
        <w:rPr>
          <w:color w:val="000000"/>
          <w:sz w:val="28"/>
          <w:szCs w:val="28"/>
        </w:rPr>
      </w:pPr>
      <w:hyperlink r:id="rId13" w:history="1">
        <w:r w:rsidR="0040640D" w:rsidRPr="00B263EE">
          <w:rPr>
            <w:rStyle w:val="ab"/>
            <w:sz w:val="28"/>
            <w:szCs w:val="28"/>
            <w:u w:val="none"/>
          </w:rPr>
          <w:t>https://myfizika.files.wordpress.com/2017/06/d0bed0bfd182d0b8d0bad0b01.pdf</w:t>
        </w:r>
      </w:hyperlink>
    </w:p>
    <w:p w:rsidR="0040640D" w:rsidRPr="00B263EE" w:rsidRDefault="005C3B3D" w:rsidP="00B263EE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4" w:history="1">
        <w:r w:rsidR="0040640D" w:rsidRPr="00B263EE">
          <w:rPr>
            <w:rStyle w:val="ab"/>
            <w:sz w:val="28"/>
            <w:szCs w:val="28"/>
            <w:u w:val="none"/>
          </w:rPr>
          <w:t>https://ela.kpi.ua/bitstream/123456789/1840/1/11-12-156.pdf</w:t>
        </w:r>
      </w:hyperlink>
    </w:p>
    <w:p w:rsidR="00AB1B93" w:rsidRPr="00832019" w:rsidRDefault="00AB1B93" w:rsidP="00AB1B93">
      <w:pPr>
        <w:spacing w:after="0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AB1B93" w:rsidRPr="00D92818" w:rsidRDefault="00AB1B93" w:rsidP="00D928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2818">
        <w:rPr>
          <w:rFonts w:ascii="Times New Roman" w:hAnsi="Times New Roman"/>
          <w:b/>
          <w:bCs/>
          <w:sz w:val="28"/>
          <w:szCs w:val="28"/>
        </w:rPr>
        <w:t>ОЦІНЮВАННЯ</w:t>
      </w:r>
    </w:p>
    <w:p w:rsidR="00A07663" w:rsidRPr="00A07663" w:rsidRDefault="00A07663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A07663">
        <w:rPr>
          <w:sz w:val="28"/>
          <w:szCs w:val="28"/>
        </w:rPr>
        <w:t>Навчальна дисципліна «Опт</w:t>
      </w:r>
      <w:r w:rsidR="00AB7436">
        <w:rPr>
          <w:sz w:val="28"/>
          <w:szCs w:val="28"/>
        </w:rPr>
        <w:t>оелектроніка</w:t>
      </w:r>
      <w:r w:rsidRPr="00A07663">
        <w:rPr>
          <w:sz w:val="28"/>
          <w:szCs w:val="28"/>
        </w:rPr>
        <w:t>» оцінюється за 100-бальною шкалою.</w:t>
      </w:r>
    </w:p>
    <w:p w:rsidR="0040640D" w:rsidRPr="00A07663" w:rsidRDefault="00AB1B93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A07663">
        <w:rPr>
          <w:sz w:val="28"/>
          <w:szCs w:val="28"/>
        </w:rPr>
        <w:t>Методи поточного контролю:</w:t>
      </w:r>
      <w:r w:rsidR="0040640D" w:rsidRPr="00A07663">
        <w:rPr>
          <w:color w:val="000000"/>
          <w:sz w:val="28"/>
          <w:szCs w:val="28"/>
        </w:rPr>
        <w:t xml:space="preserve"> Поточний контроль здійснюється за результатами виконання 2 контрольних робіт </w:t>
      </w:r>
      <w:r w:rsidR="0040640D" w:rsidRPr="00A07663">
        <w:rPr>
          <w:color w:val="000000"/>
          <w:sz w:val="28"/>
          <w:szCs w:val="28"/>
          <w:lang w:val="ru-RU"/>
        </w:rPr>
        <w:t xml:space="preserve">за тематикою </w:t>
      </w:r>
      <w:r w:rsidR="00AB7436">
        <w:rPr>
          <w:color w:val="000000"/>
          <w:sz w:val="28"/>
          <w:szCs w:val="28"/>
        </w:rPr>
        <w:t>змістовних модулів</w:t>
      </w:r>
      <w:r w:rsidR="0040640D" w:rsidRPr="00A07663">
        <w:rPr>
          <w:color w:val="000000"/>
          <w:sz w:val="28"/>
          <w:szCs w:val="28"/>
        </w:rPr>
        <w:t xml:space="preserve">. Оцінюється також активність студента в процесі занять: усне опитування, написання і захист звітів до лабораторних робіт, виконання практичних вправ; розв’язання ситуаційних задач. </w:t>
      </w:r>
    </w:p>
    <w:p w:rsidR="0040640D" w:rsidRPr="00A07663" w:rsidRDefault="00AB1B93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A07663">
        <w:rPr>
          <w:sz w:val="28"/>
          <w:szCs w:val="28"/>
        </w:rPr>
        <w:t>Форми і методи підсумкового контролю:</w:t>
      </w:r>
      <w:r w:rsidR="0040640D" w:rsidRPr="00A07663">
        <w:rPr>
          <w:color w:val="000000"/>
          <w:sz w:val="28"/>
          <w:szCs w:val="28"/>
        </w:rPr>
        <w:t xml:space="preserve"> Підсумковий семестровий контроль  - іспит. Підсумковий семестровий контроль (іспит) проводиться у письмовій формі. Екзаменаційний білет містить </w:t>
      </w:r>
      <w:r w:rsidR="008B5B2E">
        <w:rPr>
          <w:color w:val="000000"/>
          <w:sz w:val="28"/>
          <w:szCs w:val="28"/>
        </w:rPr>
        <w:t>чотири</w:t>
      </w:r>
      <w:r w:rsidR="0040640D" w:rsidRPr="00A07663">
        <w:rPr>
          <w:color w:val="000000"/>
          <w:sz w:val="28"/>
          <w:szCs w:val="28"/>
        </w:rPr>
        <w:t xml:space="preserve"> теоретичних питання, кожне з яких оцінюється окремо за 10 бальною шкалою</w:t>
      </w:r>
      <w:r w:rsidR="00D92818">
        <w:rPr>
          <w:color w:val="000000"/>
          <w:sz w:val="28"/>
          <w:szCs w:val="28"/>
        </w:rPr>
        <w:t>.</w:t>
      </w:r>
    </w:p>
    <w:p w:rsidR="0040640D" w:rsidRPr="00A07663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Критерії оцінювання теоретичного питання:</w:t>
      </w:r>
    </w:p>
    <w:p w:rsidR="0040640D" w:rsidRPr="00A07663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–  повна розгорнута відповідь – 10 балів;</w:t>
      </w:r>
    </w:p>
    <w:p w:rsidR="0040640D" w:rsidRPr="00A07663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lastRenderedPageBreak/>
        <w:t>–  повна, але не розгорнута відповідь – 8 балів;</w:t>
      </w:r>
    </w:p>
    <w:p w:rsidR="0040640D" w:rsidRPr="00A07663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–  повна, але не розгорнута відповідь, яка містить незначну помилку чи суперечність –</w:t>
      </w:r>
      <w:r w:rsidR="00D92818">
        <w:rPr>
          <w:color w:val="000000"/>
          <w:sz w:val="28"/>
          <w:szCs w:val="28"/>
        </w:rPr>
        <w:t xml:space="preserve"> </w:t>
      </w:r>
      <w:r w:rsidRPr="00A07663">
        <w:rPr>
          <w:color w:val="000000"/>
          <w:sz w:val="28"/>
          <w:szCs w:val="28"/>
        </w:rPr>
        <w:t>6 балів, за кожну наступну незначну помилку чи суперечність знімається 1 бал;</w:t>
      </w:r>
    </w:p>
    <w:p w:rsidR="0040640D" w:rsidRPr="00A07663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–  неповна відповідь, яка не містить критичних помилок чи суперечностей – 5 балів,</w:t>
      </w:r>
    </w:p>
    <w:p w:rsidR="0040640D" w:rsidRPr="00A07663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за кожну наступну незначну помилку чи суперечність знімається 1 бал;</w:t>
      </w:r>
    </w:p>
    <w:p w:rsidR="0040640D" w:rsidRPr="00A07663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–  відповідь, що містить критичну помилку чи неточність, або відсутність відповіді</w:t>
      </w:r>
    </w:p>
    <w:p w:rsidR="0040640D" w:rsidRPr="00A07663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оцінюється в 0 балів.</w:t>
      </w:r>
    </w:p>
    <w:p w:rsidR="0040640D" w:rsidRPr="00A07663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Кількість балів, що здобувач отримав на іспиті, є сумою балів, що були отримані</w:t>
      </w:r>
    </w:p>
    <w:p w:rsidR="0040640D" w:rsidRPr="00A07663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за кожне завдання з екзаменаційного білету.</w:t>
      </w:r>
    </w:p>
    <w:p w:rsidR="0040640D" w:rsidRDefault="0040640D" w:rsidP="004064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07663">
        <w:rPr>
          <w:color w:val="000000"/>
          <w:sz w:val="28"/>
          <w:szCs w:val="28"/>
        </w:rPr>
        <w:t>Кінцева оцінка виставляється за сумою балів поточного та підсумкового контролю</w:t>
      </w:r>
      <w:r w:rsidR="008B5B2E">
        <w:rPr>
          <w:color w:val="000000"/>
          <w:sz w:val="28"/>
          <w:szCs w:val="28"/>
        </w:rPr>
        <w:t>.</w:t>
      </w:r>
    </w:p>
    <w:p w:rsidR="008B5B2E" w:rsidRPr="008B5B2E" w:rsidRDefault="008B5B2E" w:rsidP="008B5B2E">
      <w:pPr>
        <w:ind w:hanging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663">
        <w:rPr>
          <w:rFonts w:ascii="Times New Roman" w:hAnsi="Times New Roman" w:cs="Times New Roman"/>
          <w:b/>
          <w:bCs/>
          <w:sz w:val="28"/>
          <w:szCs w:val="28"/>
        </w:rPr>
        <w:t>Загальна схема нарахування балів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559"/>
        <w:gridCol w:w="1418"/>
        <w:gridCol w:w="1559"/>
        <w:gridCol w:w="1843"/>
        <w:gridCol w:w="850"/>
      </w:tblGrid>
      <w:tr w:rsidR="00AB7436" w:rsidRPr="00AB7436" w:rsidTr="008B5B2E">
        <w:trPr>
          <w:trHeight w:val="311"/>
        </w:trPr>
        <w:tc>
          <w:tcPr>
            <w:tcW w:w="6946" w:type="dxa"/>
            <w:gridSpan w:val="4"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поточного контролю </w:t>
            </w:r>
          </w:p>
        </w:tc>
        <w:tc>
          <w:tcPr>
            <w:tcW w:w="1843" w:type="dxa"/>
            <w:vMerge w:val="restart"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>Екзаменаційна  робота</w:t>
            </w:r>
          </w:p>
        </w:tc>
        <w:tc>
          <w:tcPr>
            <w:tcW w:w="850" w:type="dxa"/>
            <w:vMerge w:val="restart"/>
          </w:tcPr>
          <w:p w:rsidR="00AB7436" w:rsidRPr="00AB7436" w:rsidRDefault="00AB7436" w:rsidP="002563F7">
            <w:pPr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7436" w:rsidRPr="00AB7436" w:rsidRDefault="00AB7436" w:rsidP="002563F7">
            <w:pPr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7436" w:rsidRPr="00AB7436" w:rsidRDefault="00AB7436" w:rsidP="002563F7">
            <w:pPr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>Сума</w:t>
            </w:r>
          </w:p>
        </w:tc>
      </w:tr>
      <w:tr w:rsidR="00AB7436" w:rsidRPr="00AB7436" w:rsidTr="008B5B2E">
        <w:trPr>
          <w:trHeight w:val="365"/>
        </w:trPr>
        <w:tc>
          <w:tcPr>
            <w:tcW w:w="2410" w:type="dxa"/>
            <w:vMerge w:val="restart"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Поточний контроль (усний на лекціях і лабораторних роботах)</w:t>
            </w:r>
          </w:p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>Звіти за лабораторні роботи</w:t>
            </w:r>
          </w:p>
        </w:tc>
        <w:tc>
          <w:tcPr>
            <w:tcW w:w="1418" w:type="dxa"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Контрольні  роботи</w:t>
            </w:r>
          </w:p>
        </w:tc>
        <w:tc>
          <w:tcPr>
            <w:tcW w:w="1559" w:type="dxa"/>
            <w:vMerge w:val="restart"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1843" w:type="dxa"/>
            <w:vMerge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436" w:rsidRPr="00AB7436" w:rsidTr="008B5B2E">
        <w:trPr>
          <w:trHeight w:val="364"/>
        </w:trPr>
        <w:tc>
          <w:tcPr>
            <w:tcW w:w="2410" w:type="dxa"/>
            <w:vMerge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>Лекції</w:t>
            </w:r>
          </w:p>
        </w:tc>
        <w:tc>
          <w:tcPr>
            <w:tcW w:w="1559" w:type="dxa"/>
            <w:vMerge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436" w:rsidRPr="00AB7436" w:rsidTr="008B5B2E">
        <w:trPr>
          <w:trHeight w:val="398"/>
        </w:trPr>
        <w:tc>
          <w:tcPr>
            <w:tcW w:w="2410" w:type="dxa"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B7436" w:rsidRPr="00AB7436" w:rsidRDefault="00AB7436" w:rsidP="002563F7">
            <w:pPr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8B5B2E" w:rsidRDefault="008B5B2E" w:rsidP="00AB1B93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</w:p>
    <w:p w:rsidR="00AB1B93" w:rsidRPr="00D92818" w:rsidRDefault="00AB1B93" w:rsidP="00D92818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2818">
        <w:rPr>
          <w:rFonts w:ascii="Times New Roman" w:hAnsi="Times New Roman" w:cs="Times New Roman"/>
          <w:b/>
          <w:color w:val="auto"/>
          <w:sz w:val="28"/>
          <w:szCs w:val="28"/>
        </w:rPr>
        <w:t>Самостійна робота студентів</w:t>
      </w:r>
    </w:p>
    <w:p w:rsidR="000F7C0C" w:rsidRDefault="000F7C0C" w:rsidP="00AB1B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самостійної роботи студентів є: підготовка теоретичного матеріалу (лекцій), підготовка до виконання лабораторних робіт та </w:t>
      </w:r>
      <w:r w:rsidR="008B5B2E">
        <w:rPr>
          <w:rFonts w:ascii="Times New Roman" w:hAnsi="Times New Roman"/>
          <w:sz w:val="28"/>
          <w:szCs w:val="28"/>
        </w:rPr>
        <w:t>підготовка</w:t>
      </w:r>
      <w:r>
        <w:rPr>
          <w:rFonts w:ascii="Times New Roman" w:hAnsi="Times New Roman"/>
          <w:sz w:val="28"/>
          <w:szCs w:val="28"/>
        </w:rPr>
        <w:t xml:space="preserve"> звітів про роботи.</w:t>
      </w:r>
      <w:r w:rsidR="00A07663">
        <w:rPr>
          <w:rFonts w:ascii="Times New Roman" w:hAnsi="Times New Roman"/>
          <w:sz w:val="28"/>
          <w:szCs w:val="28"/>
        </w:rPr>
        <w:t xml:space="preserve"> Метою самостійної роботи студента є забезпечення твердих знань теоретичного матеріалу, здобуття практичних навичок у проведені експериментальних досліджень </w:t>
      </w:r>
      <w:r w:rsidR="008B5B2E">
        <w:rPr>
          <w:rFonts w:ascii="Times New Roman" w:hAnsi="Times New Roman"/>
          <w:sz w:val="28"/>
          <w:szCs w:val="28"/>
        </w:rPr>
        <w:t>на лабораторних занят</w:t>
      </w:r>
      <w:r w:rsidR="00D92818">
        <w:rPr>
          <w:rFonts w:ascii="Times New Roman" w:hAnsi="Times New Roman"/>
          <w:sz w:val="28"/>
          <w:szCs w:val="28"/>
        </w:rPr>
        <w:t>т</w:t>
      </w:r>
      <w:r w:rsidR="008B5B2E">
        <w:rPr>
          <w:rFonts w:ascii="Times New Roman" w:hAnsi="Times New Roman"/>
          <w:sz w:val="28"/>
          <w:szCs w:val="28"/>
        </w:rPr>
        <w:t>ях</w:t>
      </w:r>
      <w:r w:rsidR="00A07663">
        <w:rPr>
          <w:rFonts w:ascii="Times New Roman" w:hAnsi="Times New Roman"/>
          <w:sz w:val="28"/>
          <w:szCs w:val="28"/>
        </w:rPr>
        <w:t>.</w:t>
      </w:r>
    </w:p>
    <w:p w:rsidR="000F7C0C" w:rsidRPr="000F7C0C" w:rsidRDefault="000F7C0C" w:rsidP="000F7C0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F7C0C">
        <w:rPr>
          <w:color w:val="000000"/>
          <w:sz w:val="28"/>
          <w:szCs w:val="28"/>
        </w:rPr>
        <w:t xml:space="preserve">     Результати виконання самостійної роботи за підготовкою теоретичного матеріалу оцінюються за якістю виконання поточних контрольних робіт.</w:t>
      </w:r>
      <w:r w:rsidR="00A07663">
        <w:rPr>
          <w:color w:val="000000"/>
          <w:sz w:val="28"/>
          <w:szCs w:val="28"/>
        </w:rPr>
        <w:t xml:space="preserve"> </w:t>
      </w:r>
      <w:r w:rsidRPr="000F7C0C">
        <w:rPr>
          <w:color w:val="000000"/>
          <w:sz w:val="28"/>
          <w:szCs w:val="28"/>
        </w:rPr>
        <w:t xml:space="preserve">Результати підготовки до лабораторних робіт оцінюються </w:t>
      </w:r>
      <w:r w:rsidR="00491EA0">
        <w:rPr>
          <w:color w:val="000000"/>
          <w:sz w:val="28"/>
          <w:szCs w:val="28"/>
        </w:rPr>
        <w:t>шляхом опитування</w:t>
      </w:r>
      <w:r w:rsidRPr="000F7C0C">
        <w:rPr>
          <w:color w:val="000000"/>
          <w:sz w:val="28"/>
          <w:szCs w:val="28"/>
        </w:rPr>
        <w:t xml:space="preserve"> студентів та </w:t>
      </w:r>
      <w:r w:rsidR="00491EA0">
        <w:rPr>
          <w:color w:val="000000"/>
          <w:sz w:val="28"/>
          <w:szCs w:val="28"/>
        </w:rPr>
        <w:t xml:space="preserve">за </w:t>
      </w:r>
      <w:r w:rsidRPr="000F7C0C">
        <w:rPr>
          <w:color w:val="000000"/>
          <w:sz w:val="28"/>
          <w:szCs w:val="28"/>
        </w:rPr>
        <w:t>якістю представлених звітів про виконані роботи.</w:t>
      </w:r>
    </w:p>
    <w:p w:rsidR="000F7C0C" w:rsidRDefault="009F1DF0" w:rsidP="00AB1B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здачі/виконання завдань самостійної роботи визначаються викладачем.</w:t>
      </w:r>
    </w:p>
    <w:p w:rsidR="00946668" w:rsidRDefault="00946668" w:rsidP="009466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668" w:rsidRDefault="00AB1B93" w:rsidP="009466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668">
        <w:rPr>
          <w:rFonts w:ascii="Times New Roman" w:hAnsi="Times New Roman"/>
          <w:b/>
          <w:bCs/>
          <w:sz w:val="28"/>
          <w:szCs w:val="28"/>
        </w:rPr>
        <w:lastRenderedPageBreak/>
        <w:t>ПОЛІТИКА  КУРСУ</w:t>
      </w:r>
      <w:r w:rsidRPr="0083201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946668" w:rsidRDefault="00946668" w:rsidP="009466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1B93" w:rsidRDefault="00946668" w:rsidP="009466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07663">
        <w:rPr>
          <w:rFonts w:ascii="Times New Roman" w:hAnsi="Times New Roman"/>
          <w:sz w:val="28"/>
          <w:szCs w:val="28"/>
        </w:rPr>
        <w:t>изначається нормативними документами/Положеннями, які є чинними в ОНУ імені І.І.Мечникова</w:t>
      </w:r>
      <w:r w:rsidR="00B263EE" w:rsidRPr="00B263EE">
        <w:t xml:space="preserve"> </w:t>
      </w:r>
      <w:r w:rsidR="00B263EE">
        <w:t xml:space="preserve"> (</w:t>
      </w:r>
      <w:r w:rsidR="00B263EE" w:rsidRPr="00B263EE">
        <w:rPr>
          <w:rFonts w:ascii="Times New Roman" w:hAnsi="Times New Roman"/>
          <w:sz w:val="28"/>
          <w:szCs w:val="28"/>
        </w:rPr>
        <w:t>https://onu.edu.ua/uk/geninfo/official-documents</w:t>
      </w:r>
      <w:r w:rsidR="00B263EE">
        <w:rPr>
          <w:rFonts w:ascii="Times New Roman" w:hAnsi="Times New Roman"/>
          <w:sz w:val="28"/>
          <w:szCs w:val="28"/>
        </w:rPr>
        <w:t>).</w:t>
      </w:r>
    </w:p>
    <w:p w:rsidR="009F1DF0" w:rsidRDefault="00EC416B" w:rsidP="00A076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1DF0">
        <w:rPr>
          <w:rFonts w:ascii="Times New Roman" w:hAnsi="Times New Roman"/>
          <w:sz w:val="28"/>
          <w:szCs w:val="28"/>
        </w:rPr>
        <w:t xml:space="preserve">Дедлайн виконання завдань з курсу визначає викладач. В разі поважних причин, перенесення терміну виконання завдань дозволяє викладач. Перескладання заборгованостей – з дозволу деканату. </w:t>
      </w:r>
    </w:p>
    <w:p w:rsidR="009F1DF0" w:rsidRDefault="00EC416B" w:rsidP="00A076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1DF0">
        <w:rPr>
          <w:rFonts w:ascii="Times New Roman" w:hAnsi="Times New Roman"/>
          <w:sz w:val="28"/>
          <w:szCs w:val="28"/>
        </w:rPr>
        <w:t>Кожен студент повинен пам’ята</w:t>
      </w:r>
      <w:r>
        <w:rPr>
          <w:rFonts w:ascii="Times New Roman" w:hAnsi="Times New Roman"/>
          <w:sz w:val="28"/>
          <w:szCs w:val="28"/>
        </w:rPr>
        <w:t>ти про академічну доброчесність що забезпечується самостійним виконанням навчальних завдань, завдань поточного та підсумкового контролю, належним посиланням на джерела інформації у разі виконання творчих робіт, дотриманням норм законодавства про авторське право і суміжні права, наданням достовірної інформації про результати власної наукової діяльності.</w:t>
      </w:r>
    </w:p>
    <w:p w:rsidR="00EC416B" w:rsidRDefault="008B5B2E" w:rsidP="009466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C416B">
        <w:rPr>
          <w:rFonts w:ascii="Times New Roman" w:hAnsi="Times New Roman"/>
          <w:sz w:val="28"/>
          <w:szCs w:val="28"/>
        </w:rPr>
        <w:t>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</w:t>
      </w:r>
      <w:r w:rsidR="00B263EE">
        <w:rPr>
          <w:rFonts w:ascii="Times New Roman" w:hAnsi="Times New Roman"/>
          <w:sz w:val="28"/>
          <w:szCs w:val="28"/>
        </w:rPr>
        <w:t>ність</w:t>
      </w:r>
      <w:r w:rsidR="00946668">
        <w:rPr>
          <w:rFonts w:ascii="Times New Roman" w:hAnsi="Times New Roman"/>
          <w:sz w:val="28"/>
          <w:szCs w:val="28"/>
        </w:rPr>
        <w:t xml:space="preserve"> в ОНУ імені І.І.Мечникова                                                      </w:t>
      </w:r>
      <w:r w:rsidR="00B263EE">
        <w:rPr>
          <w:rFonts w:ascii="Times New Roman" w:hAnsi="Times New Roman"/>
          <w:sz w:val="28"/>
          <w:szCs w:val="28"/>
        </w:rPr>
        <w:t>(</w:t>
      </w:r>
      <w:r w:rsidR="00B263EE" w:rsidRPr="00B263EE">
        <w:rPr>
          <w:rFonts w:ascii="Times New Roman" w:hAnsi="Times New Roman"/>
          <w:sz w:val="28"/>
          <w:szCs w:val="28"/>
        </w:rPr>
        <w:t>https://onu.edu.ua/pub/bank/userfiles/files/documents/acad-dobrochesnost.pdf</w:t>
      </w:r>
      <w:r w:rsidR="00B263EE">
        <w:rPr>
          <w:rFonts w:ascii="Times New Roman" w:hAnsi="Times New Roman"/>
          <w:sz w:val="28"/>
          <w:szCs w:val="28"/>
        </w:rPr>
        <w:t>).</w:t>
      </w:r>
    </w:p>
    <w:p w:rsidR="009F1DF0" w:rsidRPr="00832019" w:rsidRDefault="00EC416B" w:rsidP="00A076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1DF0">
        <w:rPr>
          <w:rFonts w:ascii="Times New Roman" w:hAnsi="Times New Roman"/>
          <w:sz w:val="28"/>
          <w:szCs w:val="28"/>
        </w:rPr>
        <w:t>Відвідування занять для студента 2-го курсу є обов’язковим</w:t>
      </w:r>
      <w:r w:rsidR="00B263EE">
        <w:rPr>
          <w:rFonts w:ascii="Times New Roman" w:hAnsi="Times New Roman"/>
          <w:sz w:val="28"/>
          <w:szCs w:val="28"/>
        </w:rPr>
        <w:t>,</w:t>
      </w:r>
      <w:r w:rsidR="009F1DF0">
        <w:rPr>
          <w:rFonts w:ascii="Times New Roman" w:hAnsi="Times New Roman"/>
          <w:sz w:val="28"/>
          <w:szCs w:val="28"/>
        </w:rPr>
        <w:t xml:space="preserve"> як і своєчасний прихід на заняття. Мобільні пристрої під час навчання повинні бути заблоковані.</w:t>
      </w:r>
    </w:p>
    <w:p w:rsidR="00AB1B93" w:rsidRPr="00832019" w:rsidRDefault="00AB1B93" w:rsidP="00AB1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AB1B93" w:rsidRPr="00C84868" w:rsidRDefault="00AB1B93" w:rsidP="002D5D7B"/>
    <w:sectPr w:rsidR="00AB1B93" w:rsidRPr="00C84868" w:rsidSect="00D679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66" w:rsidRDefault="00760266" w:rsidP="00AB1B93">
      <w:pPr>
        <w:spacing w:after="0" w:line="240" w:lineRule="auto"/>
      </w:pPr>
      <w:r>
        <w:separator/>
      </w:r>
    </w:p>
  </w:endnote>
  <w:endnote w:type="continuationSeparator" w:id="0">
    <w:p w:rsidR="00760266" w:rsidRDefault="00760266" w:rsidP="00AB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F" w:rsidRDefault="00D679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553"/>
      <w:docPartObj>
        <w:docPartGallery w:val="Page Numbers (Bottom of Page)"/>
        <w:docPartUnique/>
      </w:docPartObj>
    </w:sdtPr>
    <w:sdtContent>
      <w:p w:rsidR="00D6791F" w:rsidRDefault="005C3B3D">
        <w:pPr>
          <w:pStyle w:val="a7"/>
          <w:jc w:val="center"/>
        </w:pPr>
        <w:fldSimple w:instr=" PAGE   \* MERGEFORMAT ">
          <w:r w:rsidR="00946668">
            <w:rPr>
              <w:noProof/>
            </w:rPr>
            <w:t>5</w:t>
          </w:r>
        </w:fldSimple>
      </w:p>
    </w:sdtContent>
  </w:sdt>
  <w:p w:rsidR="00D6791F" w:rsidRDefault="00D679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554"/>
      <w:docPartObj>
        <w:docPartGallery w:val="Page Numbers (Bottom of Page)"/>
        <w:docPartUnique/>
      </w:docPartObj>
    </w:sdtPr>
    <w:sdtContent>
      <w:p w:rsidR="00D6791F" w:rsidRDefault="005C3B3D">
        <w:pPr>
          <w:pStyle w:val="a7"/>
          <w:jc w:val="center"/>
        </w:pPr>
        <w:fldSimple w:instr=" PAGE   \* MERGEFORMAT ">
          <w:r w:rsidR="00D6791F">
            <w:rPr>
              <w:noProof/>
            </w:rPr>
            <w:t>1</w:t>
          </w:r>
        </w:fldSimple>
      </w:p>
    </w:sdtContent>
  </w:sdt>
  <w:p w:rsidR="00D6791F" w:rsidRDefault="00D679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66" w:rsidRDefault="00760266" w:rsidP="00AB1B93">
      <w:pPr>
        <w:spacing w:after="0" w:line="240" w:lineRule="auto"/>
      </w:pPr>
      <w:r>
        <w:separator/>
      </w:r>
    </w:p>
  </w:footnote>
  <w:footnote w:type="continuationSeparator" w:id="0">
    <w:p w:rsidR="00760266" w:rsidRDefault="00760266" w:rsidP="00AB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F" w:rsidRDefault="00D679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F" w:rsidRDefault="00D6791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F" w:rsidRDefault="00D679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E7C"/>
    <w:multiLevelType w:val="multilevel"/>
    <w:tmpl w:val="09B4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27BF5"/>
    <w:multiLevelType w:val="hybridMultilevel"/>
    <w:tmpl w:val="0A42F70E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32AA8"/>
    <w:multiLevelType w:val="multilevel"/>
    <w:tmpl w:val="7514F6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71B37A9"/>
    <w:multiLevelType w:val="hybridMultilevel"/>
    <w:tmpl w:val="2BE2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8C7484A"/>
    <w:multiLevelType w:val="hybridMultilevel"/>
    <w:tmpl w:val="119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B1F9A"/>
    <w:multiLevelType w:val="hybridMultilevel"/>
    <w:tmpl w:val="003A16C6"/>
    <w:lvl w:ilvl="0" w:tplc="38687CA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A73628"/>
    <w:multiLevelType w:val="hybridMultilevel"/>
    <w:tmpl w:val="C6C626C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63D069A"/>
    <w:multiLevelType w:val="hybridMultilevel"/>
    <w:tmpl w:val="EF0E9308"/>
    <w:lvl w:ilvl="0" w:tplc="76E49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9345A"/>
    <w:multiLevelType w:val="hybridMultilevel"/>
    <w:tmpl w:val="20FCE9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1339AD"/>
    <w:multiLevelType w:val="hybridMultilevel"/>
    <w:tmpl w:val="E660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D7B"/>
    <w:rsid w:val="00012DA2"/>
    <w:rsid w:val="0006307A"/>
    <w:rsid w:val="000A118F"/>
    <w:rsid w:val="000B0D65"/>
    <w:rsid w:val="000D7874"/>
    <w:rsid w:val="000F3F65"/>
    <w:rsid w:val="000F7C0C"/>
    <w:rsid w:val="00101A96"/>
    <w:rsid w:val="001553A0"/>
    <w:rsid w:val="001559F0"/>
    <w:rsid w:val="001B4B1B"/>
    <w:rsid w:val="0020629D"/>
    <w:rsid w:val="00247843"/>
    <w:rsid w:val="002D5D7B"/>
    <w:rsid w:val="00303CC3"/>
    <w:rsid w:val="00313D31"/>
    <w:rsid w:val="003515BB"/>
    <w:rsid w:val="0040640D"/>
    <w:rsid w:val="004106A4"/>
    <w:rsid w:val="00464791"/>
    <w:rsid w:val="00491EA0"/>
    <w:rsid w:val="00580EA0"/>
    <w:rsid w:val="005C3B3D"/>
    <w:rsid w:val="00760266"/>
    <w:rsid w:val="0077221C"/>
    <w:rsid w:val="00832019"/>
    <w:rsid w:val="00856D16"/>
    <w:rsid w:val="008B5B2E"/>
    <w:rsid w:val="008C65DB"/>
    <w:rsid w:val="008D3538"/>
    <w:rsid w:val="00905851"/>
    <w:rsid w:val="0090658C"/>
    <w:rsid w:val="00914616"/>
    <w:rsid w:val="009177CD"/>
    <w:rsid w:val="00946668"/>
    <w:rsid w:val="009925FE"/>
    <w:rsid w:val="009A70BE"/>
    <w:rsid w:val="009D6DE6"/>
    <w:rsid w:val="009F1DF0"/>
    <w:rsid w:val="00A07663"/>
    <w:rsid w:val="00A34FC1"/>
    <w:rsid w:val="00A8300A"/>
    <w:rsid w:val="00AA08C9"/>
    <w:rsid w:val="00AB1B93"/>
    <w:rsid w:val="00AB3E39"/>
    <w:rsid w:val="00AB7436"/>
    <w:rsid w:val="00B263EE"/>
    <w:rsid w:val="00C72B34"/>
    <w:rsid w:val="00C84868"/>
    <w:rsid w:val="00C96F50"/>
    <w:rsid w:val="00CC0BF2"/>
    <w:rsid w:val="00CC63C2"/>
    <w:rsid w:val="00D462DA"/>
    <w:rsid w:val="00D6791F"/>
    <w:rsid w:val="00D92818"/>
    <w:rsid w:val="00DF6C54"/>
    <w:rsid w:val="00E207DF"/>
    <w:rsid w:val="00EC416B"/>
    <w:rsid w:val="00F040AF"/>
    <w:rsid w:val="00F63A73"/>
    <w:rsid w:val="00F72725"/>
    <w:rsid w:val="00FD7294"/>
    <w:rsid w:val="00FE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1"/>
  </w:style>
  <w:style w:type="paragraph" w:styleId="1">
    <w:name w:val="heading 1"/>
    <w:basedOn w:val="Normal1"/>
    <w:next w:val="Normal1"/>
    <w:link w:val="10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2D5D7B"/>
    <w:pPr>
      <w:ind w:left="720"/>
      <w:contextualSpacing/>
    </w:pPr>
  </w:style>
  <w:style w:type="paragraph" w:customStyle="1" w:styleId="1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a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93"/>
  </w:style>
  <w:style w:type="paragraph" w:styleId="a7">
    <w:name w:val="footer"/>
    <w:basedOn w:val="a"/>
    <w:link w:val="a8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B93"/>
  </w:style>
  <w:style w:type="paragraph" w:styleId="a9">
    <w:name w:val="Balloon Text"/>
    <w:basedOn w:val="a"/>
    <w:link w:val="aa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7287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FE72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E7287"/>
  </w:style>
  <w:style w:type="paragraph" w:customStyle="1" w:styleId="normal">
    <w:name w:val="normal"/>
    <w:rsid w:val="009A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0640D"/>
    <w:pPr>
      <w:suppressAutoHyphens/>
      <w:spacing w:after="120" w:line="480" w:lineRule="auto"/>
      <w:ind w:leftChars="-1" w:left="283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0640D"/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link w:val="10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2D5D7B"/>
    <w:pPr>
      <w:ind w:left="720"/>
      <w:contextualSpacing/>
    </w:pPr>
  </w:style>
  <w:style w:type="paragraph" w:customStyle="1" w:styleId="1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a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93"/>
  </w:style>
  <w:style w:type="paragraph" w:styleId="a7">
    <w:name w:val="footer"/>
    <w:basedOn w:val="a"/>
    <w:link w:val="a8"/>
    <w:uiPriority w:val="99"/>
    <w:semiHidden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B93"/>
  </w:style>
  <w:style w:type="paragraph" w:styleId="a9">
    <w:name w:val="Balloon Text"/>
    <w:basedOn w:val="a"/>
    <w:link w:val="aa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sman_yu@onu.edu.ua" TargetMode="External"/><Relationship Id="rId13" Type="http://schemas.openxmlformats.org/officeDocument/2006/relationships/hyperlink" Target="https://myfizika.files.wordpress.com/2017/06/d0bed0bfd182d0b8d0bad0b01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adfiz.org.ua/files/k2/s4/lab708/opt/Optika_Metoda_201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fiz.org.ua/files/k2/s4/lab708/opt/Optika_Metoda_2006.pd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adfiz.org.ua/files/k2/s4/lab708/opt/Optika_Metoda_2002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adfiz.org.ua/files/k2/s4/lab708/opt/Optika_Metoda_1991.pdf" TargetMode="External"/><Relationship Id="rId14" Type="http://schemas.openxmlformats.org/officeDocument/2006/relationships/hyperlink" Target="https://ela.kpi.ua/bitstream/123456789/1840/1/11-12-15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F53C-1558-4102-8B42-1E635F89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2023-01-17T08:54:00Z</cp:lastPrinted>
  <dcterms:created xsi:type="dcterms:W3CDTF">2023-01-24T11:17:00Z</dcterms:created>
  <dcterms:modified xsi:type="dcterms:W3CDTF">2023-01-27T13:41:00Z</dcterms:modified>
</cp:coreProperties>
</file>