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CD90" w14:textId="77777777" w:rsidR="00391E31" w:rsidRPr="00C84868" w:rsidRDefault="00391E31" w:rsidP="00391E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201CE428" w14:textId="77777777" w:rsidR="00391E31" w:rsidRPr="00C84868" w:rsidRDefault="00391E31" w:rsidP="00391E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-германської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0F699A04" w14:textId="77777777" w:rsidR="00391E31" w:rsidRDefault="00391E31" w:rsidP="00391E31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14:paraId="614649DE" w14:textId="77777777" w:rsidR="00391E31" w:rsidRPr="00364482" w:rsidRDefault="00391E31" w:rsidP="00391E31">
      <w:pPr>
        <w:spacing w:after="0" w:line="360" w:lineRule="auto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14:paraId="608CAF40" w14:textId="77777777" w:rsidR="00391E31" w:rsidRPr="00E459DC" w:rsidRDefault="00391E31" w:rsidP="00391E31">
      <w:pPr>
        <w:jc w:val="center"/>
        <w:rPr>
          <w:b/>
          <w:lang w:val="uk-UA"/>
        </w:rPr>
      </w:pPr>
      <w:r>
        <w:rPr>
          <w:b/>
          <w:lang w:val="uk-UA"/>
        </w:rPr>
        <w:t>Стратегії науково-технічного перекладу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6475"/>
      </w:tblGrid>
      <w:tr w:rsidR="00391E31" w:rsidRPr="006D1FBC" w14:paraId="3A7A44E0" w14:textId="77777777" w:rsidTr="004F4E24">
        <w:tc>
          <w:tcPr>
            <w:tcW w:w="3154" w:type="dxa"/>
          </w:tcPr>
          <w:p w14:paraId="102C0FC8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Обсяг</w:t>
            </w:r>
            <w:proofErr w:type="spellEnd"/>
          </w:p>
        </w:tc>
        <w:tc>
          <w:tcPr>
            <w:tcW w:w="6475" w:type="dxa"/>
          </w:tcPr>
          <w:p w14:paraId="056623DB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3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кредити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>, 90 годин</w:t>
            </w:r>
          </w:p>
        </w:tc>
      </w:tr>
      <w:tr w:rsidR="00391E31" w:rsidRPr="006D1FBC" w14:paraId="660F67C6" w14:textId="77777777" w:rsidTr="004F4E24">
        <w:tc>
          <w:tcPr>
            <w:tcW w:w="3154" w:type="dxa"/>
          </w:tcPr>
          <w:p w14:paraId="7FB127AD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 xml:space="preserve">Семестр, </w:t>
            </w:r>
            <w:proofErr w:type="spellStart"/>
            <w:r w:rsidRPr="006D1FBC">
              <w:rPr>
                <w:rFonts w:cs="Times New Roman"/>
                <w:b/>
                <w:bCs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навчання</w:t>
            </w:r>
            <w:proofErr w:type="spellEnd"/>
          </w:p>
        </w:tc>
        <w:tc>
          <w:tcPr>
            <w:tcW w:w="6475" w:type="dxa"/>
          </w:tcPr>
          <w:p w14:paraId="4A4C240A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3</w:t>
            </w:r>
            <w:r>
              <w:rPr>
                <w:rFonts w:cs="Times New Roman"/>
                <w:b/>
                <w:bCs/>
                <w:color w:val="800000"/>
              </w:rPr>
              <w:t xml:space="preserve">-й, 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2</w:t>
            </w:r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навчання</w:t>
            </w:r>
            <w:proofErr w:type="spellEnd"/>
          </w:p>
        </w:tc>
      </w:tr>
      <w:tr w:rsidR="00391E31" w:rsidRPr="006D1FBC" w14:paraId="4E1417A1" w14:textId="77777777" w:rsidTr="004F4E24">
        <w:tc>
          <w:tcPr>
            <w:tcW w:w="3154" w:type="dxa"/>
          </w:tcPr>
          <w:p w14:paraId="780D1674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Дні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, час,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475" w:type="dxa"/>
          </w:tcPr>
          <w:p w14:paraId="29236630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За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розкладом</w:t>
            </w:r>
            <w:proofErr w:type="spellEnd"/>
          </w:p>
        </w:tc>
      </w:tr>
      <w:tr w:rsidR="00391E31" w:rsidRPr="006D1FBC" w14:paraId="71474D99" w14:textId="77777777" w:rsidTr="004F4E24">
        <w:tc>
          <w:tcPr>
            <w:tcW w:w="3154" w:type="dxa"/>
          </w:tcPr>
          <w:p w14:paraId="73DB4D4F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Викладач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(-і)</w:t>
            </w:r>
          </w:p>
        </w:tc>
        <w:tc>
          <w:tcPr>
            <w:tcW w:w="6475" w:type="dxa"/>
          </w:tcPr>
          <w:p w14:paraId="1310C39A" w14:textId="77777777" w:rsidR="00391E31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Матузкова</w:t>
            </w:r>
            <w:proofErr w:type="spellEnd"/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 Олена Прокопівна</w:t>
            </w:r>
          </w:p>
          <w:p w14:paraId="3F31B707" w14:textId="75E5BF25" w:rsidR="004F4E24" w:rsidRPr="00E459DC" w:rsidRDefault="004F4E24" w:rsidP="0059239E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Гринько Ольга Сергіївна</w:t>
            </w:r>
          </w:p>
        </w:tc>
      </w:tr>
      <w:tr w:rsidR="00391E31" w:rsidRPr="006D1FBC" w14:paraId="0AB0B0C8" w14:textId="77777777" w:rsidTr="004F4E24">
        <w:tc>
          <w:tcPr>
            <w:tcW w:w="3154" w:type="dxa"/>
          </w:tcPr>
          <w:p w14:paraId="67B7F812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Е-</w:t>
            </w:r>
            <w:proofErr w:type="spellStart"/>
            <w:r w:rsidRPr="006D1FBC">
              <w:rPr>
                <w:rFonts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6475" w:type="dxa"/>
          </w:tcPr>
          <w:p w14:paraId="17B4B5D7" w14:textId="6E06D8A4" w:rsidR="00391E31" w:rsidRPr="003376F8" w:rsidRDefault="003376F8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en-GB"/>
              </w:rPr>
              <w:t>kafedra</w:t>
            </w:r>
            <w:r w:rsidRPr="003376F8">
              <w:rPr>
                <w:rFonts w:cs="Times New Roman"/>
                <w:b/>
                <w:bCs/>
                <w:color w:val="800000"/>
              </w:rPr>
              <w:t>.</w:t>
            </w:r>
            <w:r>
              <w:rPr>
                <w:rFonts w:cs="Times New Roman"/>
                <w:b/>
                <w:bCs/>
                <w:color w:val="800000"/>
                <w:lang w:val="en-US"/>
              </w:rPr>
              <w:t>perevoda</w:t>
            </w:r>
            <w:r w:rsidR="00391E31" w:rsidRPr="003376F8">
              <w:rPr>
                <w:rFonts w:cs="Times New Roman"/>
                <w:b/>
                <w:bCs/>
                <w:color w:val="800000"/>
              </w:rPr>
              <w:t>@</w:t>
            </w:r>
            <w:r w:rsidR="00391E31">
              <w:rPr>
                <w:rFonts w:cs="Times New Roman"/>
                <w:b/>
                <w:bCs/>
                <w:color w:val="800000"/>
                <w:lang w:val="en-GB"/>
              </w:rPr>
              <w:t>gmail</w:t>
            </w:r>
            <w:r w:rsidR="00391E31" w:rsidRPr="003376F8">
              <w:rPr>
                <w:rFonts w:cs="Times New Roman"/>
                <w:b/>
                <w:bCs/>
                <w:color w:val="800000"/>
              </w:rPr>
              <w:t>.</w:t>
            </w:r>
            <w:r w:rsidR="00391E31">
              <w:rPr>
                <w:rFonts w:cs="Times New Roman"/>
                <w:b/>
                <w:bCs/>
                <w:color w:val="800000"/>
                <w:lang w:val="en-GB"/>
              </w:rPr>
              <w:t>com</w:t>
            </w:r>
          </w:p>
        </w:tc>
      </w:tr>
      <w:tr w:rsidR="00391E31" w:rsidRPr="006D1FBC" w14:paraId="05F58DDE" w14:textId="77777777" w:rsidTr="004F4E24">
        <w:tc>
          <w:tcPr>
            <w:tcW w:w="3154" w:type="dxa"/>
          </w:tcPr>
          <w:p w14:paraId="377A9A8F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Робоче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475" w:type="dxa"/>
          </w:tcPr>
          <w:p w14:paraId="758838BC" w14:textId="77777777" w:rsidR="00391E31" w:rsidRPr="00727DE6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 w:rsidR="00391E31" w:rsidRPr="006D1FBC" w14:paraId="153FFB73" w14:textId="77777777" w:rsidTr="004F4E24">
        <w:tc>
          <w:tcPr>
            <w:tcW w:w="3154" w:type="dxa"/>
          </w:tcPr>
          <w:p w14:paraId="38504402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Консультації</w:t>
            </w:r>
            <w:proofErr w:type="spellEnd"/>
          </w:p>
        </w:tc>
        <w:tc>
          <w:tcPr>
            <w:tcW w:w="6475" w:type="dxa"/>
          </w:tcPr>
          <w:p w14:paraId="7A4DC9B4" w14:textId="77777777" w:rsidR="00391E31" w:rsidRPr="00751725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За </w:t>
            </w: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домовленністю</w:t>
            </w:r>
            <w:proofErr w:type="spellEnd"/>
          </w:p>
        </w:tc>
      </w:tr>
    </w:tbl>
    <w:p w14:paraId="529E2465" w14:textId="77777777" w:rsidR="00391E31" w:rsidRDefault="00391E31" w:rsidP="00391E31">
      <w:pPr>
        <w:spacing w:after="0"/>
        <w:rPr>
          <w:rFonts w:cs="Times New Roman"/>
          <w:b/>
          <w:bCs/>
          <w:smallCaps/>
          <w:color w:val="000099"/>
        </w:rPr>
      </w:pPr>
    </w:p>
    <w:p w14:paraId="17E72AAF" w14:textId="77777777" w:rsidR="00391E31" w:rsidRPr="006D1FBC" w:rsidRDefault="00391E31" w:rsidP="00391E31"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 w:rsidRPr="006D1FBC">
        <w:rPr>
          <w:rFonts w:cs="Times New Roman"/>
          <w:b/>
          <w:bCs/>
          <w:smallCaps/>
          <w:color w:val="000099"/>
        </w:rPr>
        <w:t>КОМУНІКАЦІЯ</w:t>
      </w:r>
    </w:p>
    <w:p w14:paraId="1A5D35F2" w14:textId="5CDB33C3" w:rsidR="00391E31" w:rsidRPr="006D1FBC" w:rsidRDefault="00391E31" w:rsidP="00391E31">
      <w:pPr>
        <w:spacing w:after="0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Комунікація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D74102">
        <w:rPr>
          <w:rFonts w:cs="Times New Roman"/>
        </w:rPr>
        <w:t>здійснюється</w:t>
      </w:r>
      <w:proofErr w:type="spellEnd"/>
      <w:r w:rsidRPr="00D74102">
        <w:rPr>
          <w:rFonts w:cs="Times New Roman"/>
        </w:rPr>
        <w:t xml:space="preserve"> за </w:t>
      </w:r>
      <w:proofErr w:type="spellStart"/>
      <w:r w:rsidRPr="00D74102">
        <w:rPr>
          <w:rFonts w:cs="Times New Roman"/>
        </w:rPr>
        <w:t>вказаним</w:t>
      </w:r>
      <w:proofErr w:type="spellEnd"/>
      <w:r w:rsidRPr="00D74102">
        <w:rPr>
          <w:rFonts w:cs="Times New Roman"/>
        </w:rPr>
        <w:t xml:space="preserve"> </w:t>
      </w:r>
      <w:r>
        <w:rPr>
          <w:rFonts w:cs="Times New Roman"/>
        </w:rPr>
        <w:t>е</w:t>
      </w:r>
      <w:r w:rsidRPr="00D74102">
        <w:rPr>
          <w:rFonts w:cs="Times New Roman"/>
        </w:rPr>
        <w:t>-</w:t>
      </w:r>
      <w:proofErr w:type="spellStart"/>
      <w:r w:rsidRPr="00D74102">
        <w:rPr>
          <w:rFonts w:cs="Times New Roman"/>
        </w:rPr>
        <w:t>mail</w:t>
      </w:r>
      <w:proofErr w:type="spellEnd"/>
      <w:r w:rsidRPr="00D74102">
        <w:rPr>
          <w:rFonts w:cs="Times New Roman"/>
        </w:rPr>
        <w:t>,</w:t>
      </w:r>
      <w:r w:rsidRPr="006D1FB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месенджери</w:t>
      </w:r>
      <w:proofErr w:type="spellEnd"/>
      <w:r>
        <w:rPr>
          <w:rFonts w:cs="Times New Roman"/>
        </w:rPr>
        <w:t xml:space="preserve"> та </w:t>
      </w:r>
      <w:proofErr w:type="spellStart"/>
      <w:r>
        <w:rPr>
          <w:rFonts w:cs="Times New Roman"/>
        </w:rPr>
        <w:t>під</w:t>
      </w:r>
      <w:proofErr w:type="spellEnd"/>
      <w:r>
        <w:rPr>
          <w:rFonts w:cs="Times New Roman"/>
        </w:rPr>
        <w:t xml:space="preserve"> час </w:t>
      </w:r>
      <w:proofErr w:type="spellStart"/>
      <w:r>
        <w:rPr>
          <w:rFonts w:cs="Times New Roman"/>
        </w:rPr>
        <w:t>очних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зустрічей</w:t>
      </w:r>
      <w:proofErr w:type="spellEnd"/>
      <w:r>
        <w:rPr>
          <w:rFonts w:cs="Times New Roman"/>
        </w:rPr>
        <w:t>.</w:t>
      </w:r>
    </w:p>
    <w:p w14:paraId="04EB4B80" w14:textId="77777777" w:rsidR="00391E31" w:rsidRPr="006D1FBC" w:rsidRDefault="00391E31" w:rsidP="00391E31"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 w14:paraId="51BC2505" w14:textId="77777777" w:rsidR="00391E31" w:rsidRPr="00727DE6" w:rsidRDefault="00391E31" w:rsidP="00391E31">
      <w:pPr>
        <w:spacing w:after="0"/>
        <w:jc w:val="center"/>
        <w:rPr>
          <w:rFonts w:cs="Times New Roman"/>
          <w:lang w:val="uk-UA"/>
        </w:rPr>
      </w:pPr>
      <w:r w:rsidRPr="006D1FBC">
        <w:rPr>
          <w:rFonts w:cs="Times New Roman"/>
          <w:b/>
          <w:bCs/>
          <w:smallCaps/>
          <w:color w:val="000099"/>
        </w:rPr>
        <w:t>АНОТАЦІЯ КУРСУ</w:t>
      </w:r>
    </w:p>
    <w:p w14:paraId="42D239AA" w14:textId="77777777" w:rsidR="00CA423C" w:rsidRPr="00341763" w:rsidRDefault="00CA423C" w:rsidP="00CA423C">
      <w:pPr>
        <w:shd w:val="clear" w:color="auto" w:fill="FFFFFF"/>
        <w:tabs>
          <w:tab w:val="left" w:pos="-7655"/>
        </w:tabs>
        <w:ind w:firstLine="567"/>
        <w:jc w:val="both"/>
        <w:rPr>
          <w:color w:val="000000"/>
          <w:lang w:val="uk-UA"/>
        </w:rPr>
      </w:pPr>
      <w:r>
        <w:rPr>
          <w:b/>
          <w:lang w:val="uk-UA"/>
        </w:rPr>
        <w:t>М</w:t>
      </w:r>
      <w:r w:rsidRPr="00341763">
        <w:rPr>
          <w:b/>
          <w:lang w:val="uk-UA"/>
        </w:rPr>
        <w:t>етою</w:t>
      </w:r>
      <w:r w:rsidRPr="00341763">
        <w:rPr>
          <w:lang w:val="uk-UA"/>
        </w:rPr>
        <w:t xml:space="preserve"> навчальної дисципліни</w:t>
      </w:r>
      <w:r w:rsidRPr="00341763">
        <w:rPr>
          <w:b/>
          <w:lang w:val="uk-UA"/>
        </w:rPr>
        <w:t xml:space="preserve"> </w:t>
      </w:r>
      <w:r w:rsidRPr="00341763">
        <w:rPr>
          <w:lang w:val="uk-UA"/>
        </w:rPr>
        <w:t>є ознайом</w:t>
      </w:r>
      <w:r>
        <w:rPr>
          <w:lang w:val="uk-UA"/>
        </w:rPr>
        <w:t>лення</w:t>
      </w:r>
      <w:r w:rsidRPr="00341763">
        <w:rPr>
          <w:lang w:val="uk-UA"/>
        </w:rPr>
        <w:t xml:space="preserve"> здобувачів вищої освіти з основними положеннями </w:t>
      </w:r>
      <w:r w:rsidRPr="00341763">
        <w:rPr>
          <w:rFonts w:eastAsia="Calibri"/>
          <w:lang w:val="uk-UA"/>
        </w:rPr>
        <w:t xml:space="preserve">сучасної англійської колективної ідентичності як </w:t>
      </w:r>
      <w:proofErr w:type="spellStart"/>
      <w:r w:rsidRPr="00341763">
        <w:rPr>
          <w:rFonts w:eastAsia="Calibri"/>
          <w:lang w:val="uk-UA"/>
        </w:rPr>
        <w:t>лінгвокультурного</w:t>
      </w:r>
      <w:proofErr w:type="spellEnd"/>
      <w:r w:rsidRPr="00341763">
        <w:rPr>
          <w:rFonts w:eastAsia="Calibri"/>
          <w:lang w:val="uk-UA"/>
        </w:rPr>
        <w:t xml:space="preserve"> феномена та з конструюванням </w:t>
      </w:r>
      <w:proofErr w:type="spellStart"/>
      <w:r w:rsidRPr="00341763">
        <w:rPr>
          <w:rFonts w:eastAsia="Calibri"/>
          <w:lang w:val="uk-UA"/>
        </w:rPr>
        <w:t>когнітивно</w:t>
      </w:r>
      <w:proofErr w:type="spellEnd"/>
      <w:r w:rsidRPr="00341763">
        <w:rPr>
          <w:rFonts w:eastAsia="Calibri"/>
          <w:lang w:val="uk-UA"/>
        </w:rPr>
        <w:t>-дискурсивної моделі англійської колективної ідентичності</w:t>
      </w:r>
      <w:r w:rsidRPr="00341763">
        <w:rPr>
          <w:color w:val="000000"/>
          <w:lang w:val="uk-UA"/>
        </w:rPr>
        <w:t xml:space="preserve">. </w:t>
      </w:r>
    </w:p>
    <w:p w14:paraId="3584CDA6" w14:textId="00103013" w:rsidR="00CA423C" w:rsidRPr="00CA423C" w:rsidRDefault="00CA423C" w:rsidP="00CA423C">
      <w:pPr>
        <w:shd w:val="clear" w:color="auto" w:fill="FFFFFF"/>
        <w:tabs>
          <w:tab w:val="left" w:pos="-7655"/>
        </w:tabs>
        <w:ind w:firstLine="567"/>
        <w:jc w:val="both"/>
        <w:rPr>
          <w:color w:val="000000"/>
          <w:lang w:val="uk-UA"/>
        </w:rPr>
      </w:pPr>
      <w:r w:rsidRPr="00341763">
        <w:rPr>
          <w:b/>
          <w:lang w:val="uk-UA"/>
        </w:rPr>
        <w:t>Завдання:</w:t>
      </w:r>
      <w:r w:rsidRPr="00341763">
        <w:rPr>
          <w:color w:val="000000"/>
          <w:lang w:val="uk-UA"/>
        </w:rPr>
        <w:t xml:space="preserve"> </w:t>
      </w:r>
      <w:r w:rsidRPr="00341763">
        <w:rPr>
          <w:rFonts w:eastAsia="Calibri"/>
          <w:lang w:val="uk-UA"/>
        </w:rPr>
        <w:t>виявлення хронологічного етапу історико-понятійного становлення ідентичності як наукового поняття</w:t>
      </w:r>
      <w:r w:rsidRPr="00341763">
        <w:rPr>
          <w:lang w:val="uk-UA"/>
        </w:rPr>
        <w:t xml:space="preserve">; аналіз ключової понятійної категорії «ідентичність»; </w:t>
      </w:r>
      <w:r w:rsidRPr="00341763">
        <w:rPr>
          <w:rFonts w:eastAsia="Calibri"/>
          <w:lang w:val="uk-UA"/>
        </w:rPr>
        <w:t>окреслити основні міждисциплінарні лінгвістичні підходи до вивчення ідентичності та описати теоретико-методологічні принципи її дослідження в межах кожного з підходів</w:t>
      </w:r>
      <w:r w:rsidRPr="00341763">
        <w:rPr>
          <w:lang w:val="uk-UA"/>
        </w:rPr>
        <w:t xml:space="preserve">; </w:t>
      </w:r>
      <w:r w:rsidRPr="00341763">
        <w:rPr>
          <w:rFonts w:eastAsia="Calibri"/>
          <w:lang w:val="uk-UA"/>
        </w:rPr>
        <w:t xml:space="preserve">реконструювати </w:t>
      </w:r>
      <w:proofErr w:type="spellStart"/>
      <w:r w:rsidRPr="00341763">
        <w:rPr>
          <w:rFonts w:eastAsia="Calibri"/>
          <w:lang w:val="uk-UA"/>
        </w:rPr>
        <w:t>лінгвокультурний</w:t>
      </w:r>
      <w:proofErr w:type="spellEnd"/>
      <w:r w:rsidRPr="00341763">
        <w:rPr>
          <w:rFonts w:eastAsia="Calibri"/>
          <w:lang w:val="uk-UA"/>
        </w:rPr>
        <w:t xml:space="preserve"> </w:t>
      </w:r>
      <w:proofErr w:type="spellStart"/>
      <w:r w:rsidRPr="00341763">
        <w:rPr>
          <w:rFonts w:eastAsia="Calibri"/>
          <w:lang w:val="uk-UA"/>
        </w:rPr>
        <w:t>гіперконцепт</w:t>
      </w:r>
      <w:proofErr w:type="spellEnd"/>
      <w:r w:rsidRPr="00341763">
        <w:rPr>
          <w:rFonts w:eastAsia="Calibri"/>
          <w:lang w:val="uk-UA"/>
        </w:rPr>
        <w:t xml:space="preserve"> «англійська ідентичність» як варіант </w:t>
      </w:r>
      <w:proofErr w:type="spellStart"/>
      <w:r w:rsidRPr="00341763">
        <w:rPr>
          <w:rFonts w:eastAsia="Calibri"/>
          <w:lang w:val="uk-UA"/>
        </w:rPr>
        <w:t>когнітивно</w:t>
      </w:r>
      <w:proofErr w:type="spellEnd"/>
      <w:r w:rsidRPr="00341763">
        <w:rPr>
          <w:rFonts w:eastAsia="Calibri"/>
          <w:lang w:val="uk-UA"/>
        </w:rPr>
        <w:t>-дискурсивного опису будь-якої етнокультурної колективної ідентичності;</w:t>
      </w:r>
      <w:r w:rsidRPr="00341763">
        <w:rPr>
          <w:lang w:val="uk-UA"/>
        </w:rPr>
        <w:t xml:space="preserve"> здійснити порівняльний аналіз сучасної ідентичності українців та англійців у </w:t>
      </w:r>
      <w:proofErr w:type="spellStart"/>
      <w:r w:rsidRPr="00341763">
        <w:rPr>
          <w:lang w:val="uk-UA"/>
        </w:rPr>
        <w:t>лінгвокультурологічному</w:t>
      </w:r>
      <w:proofErr w:type="spellEnd"/>
      <w:r w:rsidRPr="00341763">
        <w:rPr>
          <w:lang w:val="uk-UA"/>
        </w:rPr>
        <w:t xml:space="preserve"> та </w:t>
      </w:r>
      <w:proofErr w:type="spellStart"/>
      <w:r w:rsidRPr="00341763">
        <w:rPr>
          <w:lang w:val="uk-UA"/>
        </w:rPr>
        <w:t>перекладознавчому</w:t>
      </w:r>
      <w:proofErr w:type="spellEnd"/>
      <w:r w:rsidRPr="00341763">
        <w:rPr>
          <w:lang w:val="uk-UA"/>
        </w:rPr>
        <w:t xml:space="preserve">  ракурсах. </w:t>
      </w:r>
    </w:p>
    <w:p w14:paraId="36AA8C46" w14:textId="5EAA6BF8" w:rsidR="00691747" w:rsidRPr="00CA423C" w:rsidRDefault="00691747" w:rsidP="00CA423C">
      <w:pPr>
        <w:ind w:firstLine="851"/>
        <w:contextualSpacing/>
        <w:jc w:val="both"/>
        <w:rPr>
          <w:lang w:val="uk-UA"/>
        </w:rPr>
      </w:pPr>
      <w:r w:rsidRPr="005334D2">
        <w:rPr>
          <w:lang w:val="uk-UA"/>
        </w:rPr>
        <w:t xml:space="preserve">У результаті вивчення даного курсу здобувач вищої освіти повинен  </w:t>
      </w:r>
    </w:p>
    <w:p w14:paraId="7F8662EB" w14:textId="77777777" w:rsidR="00CA423C" w:rsidRPr="00341763" w:rsidRDefault="00CA423C" w:rsidP="00CA423C">
      <w:pPr>
        <w:ind w:firstLine="851"/>
        <w:jc w:val="both"/>
        <w:rPr>
          <w:lang w:val="uk-UA"/>
        </w:rPr>
      </w:pPr>
      <w:r w:rsidRPr="00341763">
        <w:rPr>
          <w:b/>
          <w:lang w:val="uk-UA"/>
        </w:rPr>
        <w:t xml:space="preserve">знати: </w:t>
      </w:r>
      <w:r w:rsidRPr="00341763">
        <w:rPr>
          <w:lang w:val="uk-UA"/>
        </w:rPr>
        <w:t xml:space="preserve">теоретичні засади сучасної </w:t>
      </w:r>
      <w:proofErr w:type="spellStart"/>
      <w:r w:rsidRPr="00341763">
        <w:rPr>
          <w:lang w:val="uk-UA"/>
        </w:rPr>
        <w:t>лінгвокультурології</w:t>
      </w:r>
      <w:proofErr w:type="spellEnd"/>
      <w:r w:rsidRPr="00341763">
        <w:rPr>
          <w:lang w:val="uk-UA"/>
        </w:rPr>
        <w:t xml:space="preserve"> та перекладознавства; спеціальну термінологію в  галузі </w:t>
      </w:r>
      <w:proofErr w:type="spellStart"/>
      <w:r w:rsidRPr="00341763">
        <w:rPr>
          <w:lang w:val="uk-UA"/>
        </w:rPr>
        <w:t>лінгвокультурології</w:t>
      </w:r>
      <w:proofErr w:type="spellEnd"/>
      <w:r w:rsidRPr="00341763">
        <w:rPr>
          <w:lang w:val="uk-UA"/>
        </w:rPr>
        <w:t xml:space="preserve"> та перекладознавства та вільно нею користуватися, складові </w:t>
      </w:r>
      <w:proofErr w:type="spellStart"/>
      <w:r w:rsidRPr="00341763">
        <w:rPr>
          <w:lang w:val="uk-UA"/>
        </w:rPr>
        <w:t>лінгвокультурної</w:t>
      </w:r>
      <w:proofErr w:type="spellEnd"/>
      <w:r w:rsidRPr="00341763">
        <w:rPr>
          <w:lang w:val="uk-UA"/>
        </w:rPr>
        <w:t xml:space="preserve"> компетенції сучасного філолога та шляхи їх формування</w:t>
      </w:r>
      <w:r>
        <w:rPr>
          <w:rFonts w:eastAsia="Calibri"/>
          <w:color w:val="000000"/>
          <w:lang w:val="uk-UA"/>
        </w:rPr>
        <w:t>;</w:t>
      </w:r>
      <w:r w:rsidRPr="00341763">
        <w:rPr>
          <w:lang w:val="uk-UA"/>
        </w:rPr>
        <w:t xml:space="preserve"> </w:t>
      </w:r>
    </w:p>
    <w:p w14:paraId="618DDD39" w14:textId="77777777" w:rsidR="00CA423C" w:rsidRPr="00341763" w:rsidRDefault="00CA423C" w:rsidP="00CA423C">
      <w:pPr>
        <w:ind w:firstLine="851"/>
        <w:jc w:val="both"/>
        <w:rPr>
          <w:lang w:val="uk-UA"/>
        </w:rPr>
      </w:pPr>
      <w:r w:rsidRPr="00341763">
        <w:rPr>
          <w:b/>
          <w:lang w:val="uk-UA"/>
        </w:rPr>
        <w:t>вміти:</w:t>
      </w:r>
      <w:r w:rsidRPr="00341763">
        <w:rPr>
          <w:lang w:val="uk-UA"/>
        </w:rPr>
        <w:t xml:space="preserve"> на основі системного наукового світогляду аналізувати складні явища соціокультурного життя, усвідомлювати роль експресивних, емоційних, логічних засобів мови для досягнення запланованого прагматичного результату, </w:t>
      </w:r>
      <w:r w:rsidRPr="00341763">
        <w:rPr>
          <w:lang w:val="uk-UA"/>
        </w:rPr>
        <w:lastRenderedPageBreak/>
        <w:t xml:space="preserve">проявляти чутливість до впливу культури та свідомості на мову певної культури, пов’язувати </w:t>
      </w:r>
      <w:proofErr w:type="spellStart"/>
      <w:r w:rsidRPr="00341763">
        <w:rPr>
          <w:lang w:val="uk-UA"/>
        </w:rPr>
        <w:t>лінгвокультурні</w:t>
      </w:r>
      <w:proofErr w:type="spellEnd"/>
      <w:r w:rsidRPr="00341763">
        <w:rPr>
          <w:lang w:val="uk-UA"/>
        </w:rPr>
        <w:t xml:space="preserve"> проблеми з вирішенням завдань, що виникають у професійній та науково-інноваційній діяльності; ефективно спілкуватися і взаємодіяти в міжнародному соціокультурному просторі, зокрема й науковому; презентувати результати власних оригінальних наукових досліджень державною та іноземною мовами в усній та писемній формі.</w:t>
      </w:r>
    </w:p>
    <w:p w14:paraId="0B566473" w14:textId="77777777" w:rsidR="00CA423C" w:rsidRDefault="00CA423C" w:rsidP="00691747">
      <w:pPr>
        <w:shd w:val="clear" w:color="auto" w:fill="FFFFFF"/>
        <w:tabs>
          <w:tab w:val="left" w:pos="-7655"/>
        </w:tabs>
        <w:ind w:firstLine="567"/>
        <w:contextualSpacing/>
        <w:jc w:val="both"/>
        <w:rPr>
          <w:lang w:val="uk-UA"/>
        </w:rPr>
      </w:pPr>
    </w:p>
    <w:p w14:paraId="5400C21A" w14:textId="77777777" w:rsidR="00A02933" w:rsidRPr="00A85415" w:rsidRDefault="00A02933" w:rsidP="00A02933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 w14:paraId="3C23389C" w14:textId="77777777" w:rsidR="00A02933" w:rsidRPr="00A85415" w:rsidRDefault="00A02933" w:rsidP="00A02933"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 w:rsidRPr="00A85415"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 w14:paraId="2E3F985B" w14:textId="1AE19866" w:rsidR="00A02933" w:rsidRDefault="00A02933" w:rsidP="00A02933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(очне/заочне)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практичних (</w:t>
      </w:r>
      <w:r w:rsidR="00CA423C">
        <w:rPr>
          <w:rFonts w:ascii="Times New Roman" w:hAnsi="Times New Roman" w:cs="Times New Roman"/>
          <w:color w:val="auto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/</w:t>
      </w:r>
      <w:r w:rsidR="00CA423C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 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</w:t>
      </w:r>
      <w:r w:rsidR="00CA423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 самостійної роботи студентів  (60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/7</w:t>
      </w:r>
      <w:r w:rsidR="00CA423C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14:paraId="5A8348BC" w14:textId="77777777" w:rsidR="00CA423C" w:rsidRDefault="00A02933" w:rsidP="00CA42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Під час навчання будуть застосовуватися наступні методи навчання: </w:t>
      </w:r>
    </w:p>
    <w:p w14:paraId="36DB16D8" w14:textId="1F05491C" w:rsidR="00CA423C" w:rsidRPr="00CA423C" w:rsidRDefault="00CA423C" w:rsidP="00CA423C">
      <w:pPr>
        <w:pStyle w:val="Default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</w:t>
      </w:r>
      <w:proofErr w:type="spellStart"/>
      <w:r>
        <w:rPr>
          <w:i/>
          <w:iCs/>
          <w:sz w:val="28"/>
          <w:szCs w:val="28"/>
        </w:rPr>
        <w:t>ловесні</w:t>
      </w:r>
      <w:proofErr w:type="spellEnd"/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аналіз конкретних ситуацій, пояснення, бесіда, дискусія</w:t>
      </w:r>
      <w:r>
        <w:rPr>
          <w:sz w:val="28"/>
          <w:szCs w:val="28"/>
          <w:lang w:val="ru-RU"/>
        </w:rPr>
        <w:t>;</w:t>
      </w:r>
    </w:p>
    <w:p w14:paraId="0E082AFF" w14:textId="2B6C12D0" w:rsidR="00CA423C" w:rsidRPr="00D532DE" w:rsidRDefault="00CA423C" w:rsidP="00CA423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>н</w:t>
      </w:r>
      <w:proofErr w:type="spellStart"/>
      <w:r>
        <w:rPr>
          <w:i/>
          <w:iCs/>
          <w:sz w:val="28"/>
          <w:szCs w:val="28"/>
        </w:rPr>
        <w:t>аочні</w:t>
      </w:r>
      <w:proofErr w:type="spellEnd"/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презентація </w:t>
      </w:r>
      <w:r w:rsidRPr="00D532DE">
        <w:rPr>
          <w:sz w:val="28"/>
          <w:szCs w:val="28"/>
        </w:rPr>
        <w:t>результатів власних досліджень</w:t>
      </w:r>
      <w:r>
        <w:rPr>
          <w:sz w:val="28"/>
          <w:szCs w:val="28"/>
          <w:lang w:val="ru-RU"/>
        </w:rPr>
        <w:t>;</w:t>
      </w:r>
      <w:r w:rsidRPr="00D532DE">
        <w:rPr>
          <w:sz w:val="28"/>
          <w:szCs w:val="28"/>
        </w:rPr>
        <w:t xml:space="preserve"> </w:t>
      </w:r>
    </w:p>
    <w:p w14:paraId="6A6639E6" w14:textId="58F6550F" w:rsidR="00CA423C" w:rsidRPr="00D532DE" w:rsidRDefault="00CA423C" w:rsidP="00CA423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>п</w:t>
      </w:r>
      <w:proofErr w:type="spellStart"/>
      <w:r w:rsidRPr="00D532DE">
        <w:rPr>
          <w:i/>
          <w:iCs/>
          <w:sz w:val="28"/>
          <w:szCs w:val="28"/>
        </w:rPr>
        <w:t>рактичні</w:t>
      </w:r>
      <w:proofErr w:type="spellEnd"/>
      <w:r w:rsidRPr="00D532DE">
        <w:rPr>
          <w:i/>
          <w:iCs/>
          <w:sz w:val="28"/>
          <w:szCs w:val="28"/>
        </w:rPr>
        <w:t xml:space="preserve">: </w:t>
      </w:r>
      <w:r w:rsidRPr="00D532DE">
        <w:rPr>
          <w:sz w:val="28"/>
          <w:szCs w:val="28"/>
        </w:rPr>
        <w:t>перекладний метод (лексико-перекладний, граматико-перекладний);</w:t>
      </w:r>
      <w:r w:rsidRPr="00D532DE">
        <w:rPr>
          <w:noProof/>
          <w:sz w:val="28"/>
          <w:szCs w:val="28"/>
        </w:rPr>
        <w:t xml:space="preserve"> самостійні завдання (підготовка усних доповідей, презентацій)</w:t>
      </w:r>
      <w:r w:rsidRPr="00D532DE">
        <w:rPr>
          <w:sz w:val="28"/>
          <w:szCs w:val="28"/>
        </w:rPr>
        <w:t>.</w:t>
      </w:r>
    </w:p>
    <w:p w14:paraId="58C4B32C" w14:textId="6EC80E69" w:rsidR="00A02933" w:rsidRDefault="00A02933" w:rsidP="00A02933">
      <w:pPr>
        <w:pStyle w:val="Normal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865E3C" w14:textId="77777777" w:rsidR="00691747" w:rsidRDefault="00691747" w:rsidP="00691747">
      <w:pPr>
        <w:shd w:val="clear" w:color="auto" w:fill="FFFFFF"/>
        <w:tabs>
          <w:tab w:val="left" w:pos="-7655"/>
        </w:tabs>
        <w:ind w:firstLine="567"/>
        <w:contextualSpacing/>
        <w:jc w:val="both"/>
        <w:rPr>
          <w:lang w:val="uk-UA"/>
        </w:rPr>
      </w:pPr>
    </w:p>
    <w:p w14:paraId="1C388F69" w14:textId="5B01B07B" w:rsidR="00A40288" w:rsidRPr="00AC3B55" w:rsidRDefault="00A40288" w:rsidP="00A40288">
      <w:pPr>
        <w:ind w:firstLine="720"/>
        <w:jc w:val="center"/>
        <w:rPr>
          <w:b/>
          <w:i/>
          <w:iCs/>
          <w:lang w:val="uk-UA"/>
        </w:rPr>
      </w:pPr>
      <w:r w:rsidRPr="00AC3B55">
        <w:rPr>
          <w:b/>
          <w:i/>
          <w:iCs/>
          <w:lang w:val="uk-UA"/>
        </w:rPr>
        <w:t>Зміст навчальної дисципліни</w:t>
      </w:r>
    </w:p>
    <w:p w14:paraId="40E27FB1" w14:textId="77777777" w:rsidR="00A40288" w:rsidRPr="005334D2" w:rsidRDefault="00A40288" w:rsidP="00A40288">
      <w:pPr>
        <w:spacing w:line="240" w:lineRule="auto"/>
        <w:contextualSpacing/>
        <w:rPr>
          <w:lang w:val="uk-UA"/>
        </w:rPr>
      </w:pPr>
      <w:r w:rsidRPr="005334D2">
        <w:rPr>
          <w:b/>
          <w:lang w:val="uk-UA"/>
        </w:rPr>
        <w:t>Змістовий модуль  1:</w:t>
      </w:r>
      <w:r w:rsidRPr="005334D2">
        <w:rPr>
          <w:b/>
          <w:lang w:val="uk-UA"/>
        </w:rPr>
        <w:tab/>
        <w:t>Сучасна британська ідентичність та переклад</w:t>
      </w:r>
    </w:p>
    <w:p w14:paraId="4C498D41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bCs/>
          <w:i/>
          <w:iCs/>
          <w:lang w:val="uk-UA"/>
        </w:rPr>
        <w:t xml:space="preserve">Тема 1. </w:t>
      </w:r>
      <w:r w:rsidRPr="005334D2">
        <w:rPr>
          <w:lang w:val="uk-UA"/>
        </w:rPr>
        <w:t xml:space="preserve">Ідентичність у </w:t>
      </w:r>
      <w:proofErr w:type="spellStart"/>
      <w:r w:rsidRPr="005334D2">
        <w:rPr>
          <w:lang w:val="uk-UA"/>
        </w:rPr>
        <w:t>соціогуманіт</w:t>
      </w:r>
      <w:r>
        <w:rPr>
          <w:lang w:val="uk-UA"/>
        </w:rPr>
        <w:t>а</w:t>
      </w:r>
      <w:r w:rsidRPr="005334D2">
        <w:rPr>
          <w:lang w:val="uk-UA"/>
        </w:rPr>
        <w:t>рній</w:t>
      </w:r>
      <w:proofErr w:type="spellEnd"/>
      <w:r w:rsidRPr="005334D2">
        <w:rPr>
          <w:lang w:val="uk-UA"/>
        </w:rPr>
        <w:t xml:space="preserve"> парадигмі ХХ-ХХІ столітті</w:t>
      </w:r>
      <w:r>
        <w:rPr>
          <w:lang w:val="uk-UA"/>
        </w:rPr>
        <w:t>. Загальні характеристики та огляд проблеми.</w:t>
      </w:r>
    </w:p>
    <w:p w14:paraId="3CBCDC4B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bCs/>
          <w:i/>
          <w:iCs/>
          <w:lang w:val="uk-UA"/>
        </w:rPr>
        <w:t>Тема 2.</w:t>
      </w:r>
      <w:r>
        <w:rPr>
          <w:b/>
          <w:bCs/>
          <w:i/>
          <w:iCs/>
          <w:lang w:val="uk-UA"/>
        </w:rPr>
        <w:t xml:space="preserve"> </w:t>
      </w:r>
      <w:r w:rsidRPr="001E7B50">
        <w:rPr>
          <w:lang w:val="uk-UA"/>
        </w:rPr>
        <w:t>Про</w:t>
      </w:r>
      <w:r>
        <w:rPr>
          <w:lang w:val="uk-UA"/>
        </w:rPr>
        <w:t>блема визначення поняття</w:t>
      </w:r>
      <w:r w:rsidRPr="005334D2">
        <w:rPr>
          <w:b/>
          <w:bCs/>
          <w:i/>
          <w:iCs/>
          <w:lang w:val="uk-UA"/>
        </w:rPr>
        <w:t xml:space="preserve"> </w:t>
      </w:r>
      <w:r>
        <w:rPr>
          <w:lang w:val="uk-UA"/>
        </w:rPr>
        <w:t>і</w:t>
      </w:r>
      <w:r w:rsidRPr="005334D2">
        <w:rPr>
          <w:lang w:val="uk-UA"/>
        </w:rPr>
        <w:t>дентичність</w:t>
      </w:r>
      <w:r>
        <w:rPr>
          <w:lang w:val="uk-UA"/>
        </w:rPr>
        <w:t>. Погляди на</w:t>
      </w:r>
      <w:r w:rsidRPr="005334D2">
        <w:rPr>
          <w:lang w:val="uk-UA"/>
        </w:rPr>
        <w:t xml:space="preserve"> класифікац</w:t>
      </w:r>
      <w:r>
        <w:rPr>
          <w:lang w:val="uk-UA"/>
        </w:rPr>
        <w:t>ію ідентичності та етапи формування поняття.</w:t>
      </w:r>
      <w:r w:rsidRPr="005334D2">
        <w:rPr>
          <w:lang w:val="uk-UA"/>
        </w:rPr>
        <w:t xml:space="preserve"> </w:t>
      </w:r>
    </w:p>
    <w:p w14:paraId="345BEF61" w14:textId="77777777" w:rsidR="00A40288" w:rsidRPr="005334D2" w:rsidRDefault="00A40288" w:rsidP="00A40288">
      <w:pPr>
        <w:spacing w:line="240" w:lineRule="auto"/>
        <w:contextualSpacing/>
        <w:jc w:val="both"/>
        <w:rPr>
          <w:b/>
          <w:lang w:val="uk-UA"/>
        </w:rPr>
      </w:pPr>
      <w:r w:rsidRPr="005334D2">
        <w:rPr>
          <w:b/>
          <w:bCs/>
          <w:i/>
          <w:iCs/>
          <w:lang w:val="uk-UA"/>
        </w:rPr>
        <w:t>Тема 3.</w:t>
      </w:r>
      <w:r w:rsidRPr="005334D2">
        <w:rPr>
          <w:lang w:val="uk-UA"/>
        </w:rPr>
        <w:t xml:space="preserve"> Ідентифікація та ідентичність.</w:t>
      </w:r>
      <w:r>
        <w:rPr>
          <w:lang w:val="uk-UA"/>
        </w:rPr>
        <w:t xml:space="preserve"> Проблема розмежування понять, специфічні риси та характеристики.</w:t>
      </w:r>
    </w:p>
    <w:p w14:paraId="45FB36AD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bookmarkStart w:id="0" w:name="_Hlk126507755"/>
      <w:r w:rsidRPr="005334D2">
        <w:rPr>
          <w:b/>
          <w:bCs/>
          <w:i/>
          <w:iCs/>
          <w:lang w:val="uk-UA"/>
        </w:rPr>
        <w:t>Тема 4.</w:t>
      </w:r>
      <w:r w:rsidRPr="005334D2">
        <w:rPr>
          <w:lang w:val="uk-UA"/>
        </w:rPr>
        <w:t xml:space="preserve"> </w:t>
      </w:r>
      <w:bookmarkEnd w:id="0"/>
      <w:r w:rsidRPr="005334D2">
        <w:rPr>
          <w:lang w:val="uk-UA"/>
        </w:rPr>
        <w:t>Ідентичність у лінгвістиці: проблематика</w:t>
      </w:r>
      <w:r>
        <w:rPr>
          <w:lang w:val="uk-UA"/>
        </w:rPr>
        <w:t xml:space="preserve"> вивчення проблеми.</w:t>
      </w:r>
      <w:r w:rsidRPr="005334D2">
        <w:rPr>
          <w:lang w:val="uk-UA"/>
        </w:rPr>
        <w:t xml:space="preserve"> </w:t>
      </w:r>
      <w:r>
        <w:rPr>
          <w:lang w:val="uk-UA"/>
        </w:rPr>
        <w:t>П</w:t>
      </w:r>
      <w:r w:rsidRPr="005334D2">
        <w:rPr>
          <w:lang w:val="uk-UA"/>
        </w:rPr>
        <w:t>ерспективи вивченн</w:t>
      </w:r>
      <w:r>
        <w:rPr>
          <w:lang w:val="uk-UA"/>
        </w:rPr>
        <w:t>я поняття ідентичності у вітчизняній та світовій науці.</w:t>
      </w:r>
    </w:p>
    <w:p w14:paraId="516D6DE7" w14:textId="77777777" w:rsidR="00A40288" w:rsidRPr="005334D2" w:rsidRDefault="00A40288" w:rsidP="00A40288">
      <w:pPr>
        <w:spacing w:line="240" w:lineRule="auto"/>
        <w:contextualSpacing/>
        <w:jc w:val="both"/>
        <w:rPr>
          <w:bCs/>
          <w:iCs/>
          <w:lang w:val="uk-UA"/>
        </w:rPr>
      </w:pPr>
      <w:r w:rsidRPr="005334D2">
        <w:rPr>
          <w:b/>
          <w:bCs/>
          <w:i/>
          <w:iCs/>
          <w:lang w:val="uk-UA"/>
        </w:rPr>
        <w:t xml:space="preserve">Тема 5. </w:t>
      </w:r>
      <w:r w:rsidRPr="005334D2">
        <w:rPr>
          <w:bCs/>
          <w:iCs/>
          <w:lang w:val="uk-UA"/>
        </w:rPr>
        <w:t>Ідентичність як</w:t>
      </w:r>
      <w:r w:rsidRPr="005334D2">
        <w:rPr>
          <w:b/>
          <w:bCs/>
          <w:i/>
          <w:iCs/>
          <w:lang w:val="uk-UA"/>
        </w:rPr>
        <w:t xml:space="preserve"> </w:t>
      </w:r>
      <w:r w:rsidRPr="005334D2">
        <w:rPr>
          <w:bCs/>
          <w:iCs/>
          <w:lang w:val="uk-UA"/>
        </w:rPr>
        <w:t xml:space="preserve">когнітивна-дискурсивна </w:t>
      </w:r>
      <w:proofErr w:type="spellStart"/>
      <w:r w:rsidRPr="005334D2">
        <w:rPr>
          <w:bCs/>
          <w:iCs/>
          <w:lang w:val="uk-UA"/>
        </w:rPr>
        <w:t>лінговкультурологі</w:t>
      </w:r>
      <w:r>
        <w:rPr>
          <w:bCs/>
          <w:iCs/>
          <w:lang w:val="uk-UA"/>
        </w:rPr>
        <w:t>ч</w:t>
      </w:r>
      <w:r w:rsidRPr="005334D2">
        <w:rPr>
          <w:bCs/>
          <w:iCs/>
          <w:lang w:val="uk-UA"/>
        </w:rPr>
        <w:t>на</w:t>
      </w:r>
      <w:proofErr w:type="spellEnd"/>
      <w:r w:rsidRPr="005334D2">
        <w:rPr>
          <w:bCs/>
          <w:iCs/>
          <w:lang w:val="uk-UA"/>
        </w:rPr>
        <w:t xml:space="preserve"> категорія</w:t>
      </w:r>
      <w:r>
        <w:rPr>
          <w:bCs/>
          <w:iCs/>
          <w:lang w:val="uk-UA"/>
        </w:rPr>
        <w:t>: проблематика вивчення та основні характеристики.</w:t>
      </w:r>
    </w:p>
    <w:p w14:paraId="6E1E15B3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bCs/>
          <w:i/>
          <w:iCs/>
          <w:lang w:val="uk-UA"/>
        </w:rPr>
        <w:t>Тема 6.</w:t>
      </w:r>
      <w:r w:rsidRPr="005334D2">
        <w:rPr>
          <w:lang w:val="uk-UA"/>
        </w:rPr>
        <w:t xml:space="preserve"> Англійська колективна ідентичність як </w:t>
      </w:r>
      <w:proofErr w:type="spellStart"/>
      <w:r w:rsidRPr="005334D2">
        <w:rPr>
          <w:lang w:val="uk-UA"/>
        </w:rPr>
        <w:t>когнітивно</w:t>
      </w:r>
      <w:proofErr w:type="spellEnd"/>
      <w:r w:rsidRPr="005334D2">
        <w:rPr>
          <w:lang w:val="uk-UA"/>
        </w:rPr>
        <w:t>-дискурсивна категорія</w:t>
      </w:r>
      <w:r>
        <w:rPr>
          <w:lang w:val="uk-UA"/>
        </w:rPr>
        <w:t xml:space="preserve">. </w:t>
      </w:r>
      <w:r>
        <w:rPr>
          <w:bCs/>
          <w:iCs/>
          <w:lang w:val="uk-UA"/>
        </w:rPr>
        <w:t xml:space="preserve">Проблематика вивчення та основні характеристики </w:t>
      </w:r>
      <w:r>
        <w:rPr>
          <w:lang w:val="uk-UA"/>
        </w:rPr>
        <w:t>а</w:t>
      </w:r>
      <w:r w:rsidRPr="005334D2">
        <w:rPr>
          <w:lang w:val="uk-UA"/>
        </w:rPr>
        <w:t>нглійськ</w:t>
      </w:r>
      <w:r>
        <w:rPr>
          <w:lang w:val="uk-UA"/>
        </w:rPr>
        <w:t>ої</w:t>
      </w:r>
      <w:r w:rsidRPr="005334D2">
        <w:rPr>
          <w:lang w:val="uk-UA"/>
        </w:rPr>
        <w:t xml:space="preserve"> колективн</w:t>
      </w:r>
      <w:r>
        <w:rPr>
          <w:lang w:val="uk-UA"/>
        </w:rPr>
        <w:t>ої</w:t>
      </w:r>
      <w:r w:rsidRPr="005334D2">
        <w:rPr>
          <w:lang w:val="uk-UA"/>
        </w:rPr>
        <w:t xml:space="preserve"> ідентичност</w:t>
      </w:r>
      <w:r>
        <w:rPr>
          <w:lang w:val="uk-UA"/>
        </w:rPr>
        <w:t>і.</w:t>
      </w:r>
    </w:p>
    <w:p w14:paraId="13336B9E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i/>
          <w:lang w:val="uk-UA"/>
        </w:rPr>
        <w:t>Тема 7.</w:t>
      </w:r>
      <w:r w:rsidRPr="005334D2">
        <w:rPr>
          <w:lang w:val="uk-UA"/>
        </w:rPr>
        <w:t xml:space="preserve"> Дискурс англійської колективної ідентичності: типи </w:t>
      </w:r>
      <w:proofErr w:type="spellStart"/>
      <w:r w:rsidRPr="005334D2">
        <w:rPr>
          <w:lang w:val="uk-UA"/>
        </w:rPr>
        <w:t>імодифікації</w:t>
      </w:r>
      <w:proofErr w:type="spellEnd"/>
      <w:r>
        <w:rPr>
          <w:lang w:val="uk-UA"/>
        </w:rPr>
        <w:t xml:space="preserve">. </w:t>
      </w:r>
      <w:r>
        <w:rPr>
          <w:bCs/>
          <w:iCs/>
          <w:lang w:val="uk-UA"/>
        </w:rPr>
        <w:t xml:space="preserve">Проблематика вивчення та основні характеристики </w:t>
      </w:r>
      <w:r>
        <w:rPr>
          <w:lang w:val="uk-UA"/>
        </w:rPr>
        <w:t>д</w:t>
      </w:r>
      <w:r w:rsidRPr="005334D2">
        <w:rPr>
          <w:lang w:val="uk-UA"/>
        </w:rPr>
        <w:t>искурс</w:t>
      </w:r>
      <w:r>
        <w:rPr>
          <w:lang w:val="uk-UA"/>
        </w:rPr>
        <w:t>у</w:t>
      </w:r>
      <w:r w:rsidRPr="005334D2">
        <w:rPr>
          <w:lang w:val="uk-UA"/>
        </w:rPr>
        <w:t xml:space="preserve"> англійської колективної ідентичності</w:t>
      </w:r>
      <w:r>
        <w:rPr>
          <w:lang w:val="uk-UA"/>
        </w:rPr>
        <w:t>.</w:t>
      </w:r>
    </w:p>
    <w:p w14:paraId="36B43BFB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i/>
          <w:lang w:val="uk-UA"/>
        </w:rPr>
        <w:t>Тема 8.</w:t>
      </w:r>
      <w:r w:rsidRPr="005334D2">
        <w:rPr>
          <w:lang w:val="uk-UA"/>
        </w:rPr>
        <w:t xml:space="preserve"> Вербалізація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». Реалізація</w:t>
      </w:r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 xml:space="preserve">» </w:t>
      </w:r>
      <w:r w:rsidRPr="005334D2">
        <w:rPr>
          <w:lang w:val="uk-UA"/>
        </w:rPr>
        <w:t>в сучасному документальному дискурсі та у перекладі.</w:t>
      </w:r>
    </w:p>
    <w:p w14:paraId="3B6DCCC6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i/>
          <w:lang w:val="uk-UA"/>
        </w:rPr>
        <w:t>Тема 9.</w:t>
      </w:r>
      <w:r w:rsidRPr="005334D2">
        <w:rPr>
          <w:lang w:val="uk-UA"/>
        </w:rPr>
        <w:t xml:space="preserve"> Логіко-понятійний блок </w:t>
      </w:r>
      <w:proofErr w:type="spellStart"/>
      <w:r w:rsidRPr="005334D2">
        <w:rPr>
          <w:lang w:val="uk-UA"/>
        </w:rPr>
        <w:t>когнітивно</w:t>
      </w:r>
      <w:proofErr w:type="spellEnd"/>
      <w:r w:rsidRPr="005334D2">
        <w:rPr>
          <w:lang w:val="uk-UA"/>
        </w:rPr>
        <w:t xml:space="preserve">-семантичного змісту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</w:t>
      </w:r>
      <w:r w:rsidRPr="005334D2">
        <w:rPr>
          <w:lang w:val="uk-UA"/>
        </w:rPr>
        <w:t>.</w:t>
      </w:r>
      <w:r>
        <w:rPr>
          <w:lang w:val="uk-UA"/>
        </w:rPr>
        <w:t xml:space="preserve"> </w:t>
      </w:r>
      <w:r>
        <w:rPr>
          <w:bCs/>
          <w:iCs/>
          <w:lang w:val="uk-UA"/>
        </w:rPr>
        <w:t xml:space="preserve">Проблематика вивчення та основні характеристики </w:t>
      </w:r>
      <w:r>
        <w:rPr>
          <w:lang w:val="uk-UA"/>
        </w:rPr>
        <w:t>л</w:t>
      </w:r>
      <w:r w:rsidRPr="005334D2">
        <w:rPr>
          <w:lang w:val="uk-UA"/>
        </w:rPr>
        <w:t>огіко-понятійн</w:t>
      </w:r>
      <w:r>
        <w:rPr>
          <w:lang w:val="uk-UA"/>
        </w:rPr>
        <w:t>ого</w:t>
      </w:r>
      <w:r w:rsidRPr="005334D2">
        <w:rPr>
          <w:lang w:val="uk-UA"/>
        </w:rPr>
        <w:t xml:space="preserve"> блок</w:t>
      </w:r>
      <w:r>
        <w:rPr>
          <w:lang w:val="uk-UA"/>
        </w:rPr>
        <w:t xml:space="preserve">у </w:t>
      </w:r>
      <w:proofErr w:type="spellStart"/>
      <w:r>
        <w:rPr>
          <w:lang w:val="uk-UA"/>
        </w:rPr>
        <w:t>гіперконцпту</w:t>
      </w:r>
      <w:proofErr w:type="spellEnd"/>
      <w:r>
        <w:rPr>
          <w:lang w:val="uk-UA"/>
        </w:rPr>
        <w:t>, що вивчається.</w:t>
      </w:r>
    </w:p>
    <w:p w14:paraId="7E55916E" w14:textId="77777777" w:rsidR="00A40288" w:rsidRPr="00237F1C" w:rsidRDefault="00A40288" w:rsidP="00A40288">
      <w:pPr>
        <w:spacing w:line="240" w:lineRule="auto"/>
        <w:contextualSpacing/>
        <w:jc w:val="both"/>
        <w:rPr>
          <w:rFonts w:eastAsia="Calibri"/>
          <w:lang w:val="uk-UA"/>
        </w:rPr>
      </w:pPr>
      <w:r w:rsidRPr="005334D2">
        <w:rPr>
          <w:b/>
          <w:i/>
          <w:lang w:val="uk-UA"/>
        </w:rPr>
        <w:lastRenderedPageBreak/>
        <w:t>Тема 10.</w:t>
      </w:r>
      <w:r w:rsidRPr="005334D2">
        <w:rPr>
          <w:lang w:val="uk-UA"/>
        </w:rPr>
        <w:t xml:space="preserve"> Сутнісні характерні ознаки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</w:t>
      </w:r>
      <w:r w:rsidRPr="005334D2">
        <w:rPr>
          <w:lang w:val="uk-UA"/>
        </w:rPr>
        <w:t>.</w:t>
      </w:r>
      <w:r>
        <w:rPr>
          <w:lang w:val="uk-UA"/>
        </w:rPr>
        <w:t xml:space="preserve"> </w:t>
      </w:r>
      <w:r>
        <w:rPr>
          <w:rFonts w:eastAsia="Calibri"/>
          <w:lang w:val="uk-UA"/>
        </w:rPr>
        <w:t>О</w:t>
      </w:r>
      <w:r w:rsidRPr="00412EDD">
        <w:rPr>
          <w:rFonts w:eastAsia="Calibri"/>
          <w:lang w:val="uk-UA"/>
        </w:rPr>
        <w:t>диниц</w:t>
      </w:r>
      <w:r>
        <w:rPr>
          <w:rFonts w:eastAsia="Calibri"/>
          <w:lang w:val="uk-UA"/>
        </w:rPr>
        <w:t>я</w:t>
      </w:r>
      <w:r w:rsidRPr="00412EDD">
        <w:rPr>
          <w:rFonts w:eastAsia="Calibri"/>
          <w:lang w:val="uk-UA"/>
        </w:rPr>
        <w:t xml:space="preserve"> </w:t>
      </w:r>
      <w:proofErr w:type="spellStart"/>
      <w:r w:rsidRPr="00412EDD">
        <w:rPr>
          <w:rFonts w:eastAsia="Calibri"/>
          <w:lang w:val="uk-UA"/>
        </w:rPr>
        <w:t>лінгвокультурологічного</w:t>
      </w:r>
      <w:proofErr w:type="spellEnd"/>
      <w:r w:rsidRPr="00412EDD">
        <w:rPr>
          <w:rFonts w:eastAsia="Calibri"/>
          <w:lang w:val="uk-UA"/>
        </w:rPr>
        <w:t xml:space="preserve"> опису англійської ідентичності.</w:t>
      </w:r>
    </w:p>
    <w:p w14:paraId="33B9306F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i/>
          <w:lang w:val="uk-UA"/>
        </w:rPr>
        <w:t xml:space="preserve">Тема 11. </w:t>
      </w:r>
      <w:r w:rsidRPr="005334D2">
        <w:rPr>
          <w:lang w:val="uk-UA"/>
        </w:rPr>
        <w:t xml:space="preserve">Сутнісні конститутивні ознаки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</w:t>
      </w:r>
      <w:r w:rsidRPr="005334D2">
        <w:rPr>
          <w:lang w:val="uk-UA"/>
        </w:rPr>
        <w:t>.</w:t>
      </w:r>
      <w:r>
        <w:rPr>
          <w:lang w:val="uk-UA"/>
        </w:rPr>
        <w:t xml:space="preserve"> Підстави для формування ідентичності; основні блоки, що лежать в основі англійської ідентичності.</w:t>
      </w:r>
    </w:p>
    <w:p w14:paraId="6283D562" w14:textId="77777777" w:rsidR="00A40288" w:rsidRDefault="00A40288" w:rsidP="00A40288">
      <w:pPr>
        <w:spacing w:line="240" w:lineRule="auto"/>
        <w:contextualSpacing/>
        <w:jc w:val="both"/>
        <w:rPr>
          <w:rFonts w:eastAsia="Calibri"/>
          <w:lang w:val="uk-UA"/>
        </w:rPr>
      </w:pPr>
      <w:r w:rsidRPr="005334D2">
        <w:rPr>
          <w:b/>
          <w:i/>
          <w:lang w:val="uk-UA"/>
        </w:rPr>
        <w:t>Тема 12.</w:t>
      </w:r>
      <w:r w:rsidRPr="005334D2">
        <w:rPr>
          <w:lang w:val="uk-UA"/>
        </w:rPr>
        <w:t xml:space="preserve"> Емоційно-оцінний блок </w:t>
      </w:r>
      <w:proofErr w:type="spellStart"/>
      <w:r w:rsidRPr="005334D2">
        <w:rPr>
          <w:lang w:val="uk-UA"/>
        </w:rPr>
        <w:t>когнітивно</w:t>
      </w:r>
      <w:proofErr w:type="spellEnd"/>
      <w:r w:rsidRPr="005334D2">
        <w:rPr>
          <w:lang w:val="uk-UA"/>
        </w:rPr>
        <w:t xml:space="preserve">-семантичного змісту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</w:t>
      </w:r>
      <w:r w:rsidRPr="005334D2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>
        <w:rPr>
          <w:rFonts w:eastAsia="Calibri"/>
          <w:lang w:val="uk-UA"/>
        </w:rPr>
        <w:t>А</w:t>
      </w:r>
      <w:r w:rsidRPr="00412EDD">
        <w:rPr>
          <w:rFonts w:eastAsia="Calibri"/>
          <w:lang w:val="uk-UA"/>
        </w:rPr>
        <w:t>нглійськ</w:t>
      </w:r>
      <w:r>
        <w:rPr>
          <w:rFonts w:eastAsia="Calibri"/>
          <w:lang w:val="uk-UA"/>
        </w:rPr>
        <w:t>а та українська</w:t>
      </w:r>
      <w:r w:rsidRPr="00412EDD">
        <w:rPr>
          <w:rFonts w:eastAsia="Calibri"/>
          <w:lang w:val="uk-UA"/>
        </w:rPr>
        <w:t xml:space="preserve"> ідентичність</w:t>
      </w:r>
      <w:r>
        <w:rPr>
          <w:rFonts w:eastAsia="Calibri"/>
          <w:lang w:val="uk-UA"/>
        </w:rPr>
        <w:t>: зіставний аналіз.</w:t>
      </w:r>
    </w:p>
    <w:p w14:paraId="68DFE2D4" w14:textId="77777777" w:rsidR="00D6729C" w:rsidRPr="005334D2" w:rsidRDefault="00D6729C" w:rsidP="00A40288">
      <w:pPr>
        <w:spacing w:line="240" w:lineRule="auto"/>
        <w:contextualSpacing/>
        <w:jc w:val="both"/>
        <w:rPr>
          <w:sz w:val="24"/>
          <w:lang w:val="uk-UA"/>
        </w:rPr>
      </w:pPr>
    </w:p>
    <w:p w14:paraId="4F6078D6" w14:textId="77777777" w:rsidR="00236B73" w:rsidRDefault="00236B73" w:rsidP="00D13987">
      <w:pPr>
        <w:spacing w:line="240" w:lineRule="auto"/>
        <w:jc w:val="center"/>
        <w:rPr>
          <w:rFonts w:cs="Times New Roman"/>
          <w:b/>
          <w:i/>
        </w:rPr>
      </w:pPr>
      <w:proofErr w:type="spellStart"/>
      <w:r w:rsidRPr="006C42EB">
        <w:rPr>
          <w:rFonts w:cs="Times New Roman"/>
          <w:b/>
          <w:i/>
        </w:rPr>
        <w:t>Перелік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рекомендованої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літератури</w:t>
      </w:r>
      <w:proofErr w:type="spellEnd"/>
    </w:p>
    <w:p w14:paraId="3C3C9C8E" w14:textId="77777777" w:rsidR="007644D6" w:rsidRDefault="007644D6" w:rsidP="00D13987">
      <w:pPr>
        <w:spacing w:line="360" w:lineRule="auto"/>
        <w:contextualSpacing/>
        <w:jc w:val="center"/>
        <w:rPr>
          <w:b/>
          <w:lang w:val="uk-UA"/>
        </w:rPr>
      </w:pPr>
      <w:r w:rsidRPr="00FA2B71">
        <w:rPr>
          <w:b/>
          <w:lang w:val="uk-UA"/>
        </w:rPr>
        <w:t>Основна</w:t>
      </w:r>
    </w:p>
    <w:p w14:paraId="03F552D4" w14:textId="1CB953C6" w:rsidR="00695A5C" w:rsidRPr="00D532DE" w:rsidRDefault="00695A5C" w:rsidP="00695A5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lang w:val="uk-UA"/>
        </w:rPr>
      </w:pPr>
      <w:proofErr w:type="spellStart"/>
      <w:r w:rsidRPr="00D532DE">
        <w:rPr>
          <w:rFonts w:eastAsia="Calibri"/>
          <w:color w:val="000000"/>
          <w:lang w:val="uk-UA"/>
        </w:rPr>
        <w:t>Манакін</w:t>
      </w:r>
      <w:proofErr w:type="spellEnd"/>
      <w:r w:rsidRPr="00D532DE">
        <w:rPr>
          <w:rFonts w:eastAsia="Calibri"/>
          <w:color w:val="000000"/>
          <w:lang w:val="uk-UA"/>
        </w:rPr>
        <w:t xml:space="preserve"> В.М. Мова і міжкультурна комунікація: навчальний посібник.  Київ: Видавничий центр «Академія», 2012. 284 с. </w:t>
      </w:r>
      <w:hyperlink r:id="rId5" w:history="1">
        <w:r w:rsidRPr="00D532DE">
          <w:rPr>
            <w:color w:val="0000FF"/>
            <w:u w:val="single"/>
          </w:rPr>
          <w:t>https</w:t>
        </w:r>
        <w:r w:rsidRPr="00D532DE">
          <w:rPr>
            <w:color w:val="0000FF"/>
            <w:u w:val="single"/>
            <w:lang w:val="uk-UA"/>
          </w:rPr>
          <w:t>://</w:t>
        </w:r>
        <w:r w:rsidRPr="00D532DE">
          <w:rPr>
            <w:color w:val="0000FF"/>
            <w:u w:val="single"/>
          </w:rPr>
          <w:t>moodle</w:t>
        </w:r>
        <w:r w:rsidRPr="00D532DE">
          <w:rPr>
            <w:color w:val="0000FF"/>
            <w:u w:val="single"/>
            <w:lang w:val="uk-UA"/>
          </w:rPr>
          <w:t>.</w:t>
        </w:r>
        <w:r w:rsidRPr="00D532DE">
          <w:rPr>
            <w:color w:val="0000FF"/>
            <w:u w:val="single"/>
          </w:rPr>
          <w:t>znu</w:t>
        </w:r>
        <w:r w:rsidRPr="00D532DE">
          <w:rPr>
            <w:color w:val="0000FF"/>
            <w:u w:val="single"/>
            <w:lang w:val="uk-UA"/>
          </w:rPr>
          <w:t>.</w:t>
        </w:r>
        <w:r w:rsidRPr="00D532DE">
          <w:rPr>
            <w:color w:val="0000FF"/>
            <w:u w:val="single"/>
          </w:rPr>
          <w:t>edu</w:t>
        </w:r>
        <w:r w:rsidRPr="00D532DE">
          <w:rPr>
            <w:color w:val="0000FF"/>
            <w:u w:val="single"/>
            <w:lang w:val="uk-UA"/>
          </w:rPr>
          <w:t>.</w:t>
        </w:r>
        <w:r w:rsidRPr="00D532DE">
          <w:rPr>
            <w:color w:val="0000FF"/>
            <w:u w:val="single"/>
          </w:rPr>
          <w:t>ua</w:t>
        </w:r>
        <w:r w:rsidRPr="00D532DE">
          <w:rPr>
            <w:color w:val="0000FF"/>
            <w:u w:val="single"/>
            <w:lang w:val="uk-UA"/>
          </w:rPr>
          <w:t>/</w:t>
        </w:r>
        <w:r w:rsidRPr="00D532DE">
          <w:rPr>
            <w:color w:val="0000FF"/>
            <w:u w:val="single"/>
          </w:rPr>
          <w:t>pluginfile</w:t>
        </w:r>
        <w:r w:rsidRPr="00D532DE">
          <w:rPr>
            <w:color w:val="0000FF"/>
            <w:u w:val="single"/>
            <w:lang w:val="uk-UA"/>
          </w:rPr>
          <w:t>.</w:t>
        </w:r>
        <w:r w:rsidRPr="00D532DE">
          <w:rPr>
            <w:color w:val="0000FF"/>
            <w:u w:val="single"/>
          </w:rPr>
          <w:t>php</w:t>
        </w:r>
        <w:r w:rsidRPr="00D532DE">
          <w:rPr>
            <w:color w:val="0000FF"/>
            <w:u w:val="single"/>
            <w:lang w:val="uk-UA"/>
          </w:rPr>
          <w:t>?</w:t>
        </w:r>
        <w:proofErr w:type="spellStart"/>
        <w:r w:rsidRPr="00D532DE">
          <w:rPr>
            <w:color w:val="0000FF"/>
            <w:u w:val="single"/>
          </w:rPr>
          <w:t>file</w:t>
        </w:r>
        <w:proofErr w:type="spellEnd"/>
      </w:hyperlink>
    </w:p>
    <w:p w14:paraId="75774C4E" w14:textId="77777777" w:rsidR="00695A5C" w:rsidRPr="00D532DE" w:rsidRDefault="00695A5C" w:rsidP="00695A5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lang w:val="uk-UA"/>
        </w:rPr>
      </w:pPr>
      <w:proofErr w:type="spellStart"/>
      <w:r w:rsidRPr="00D532DE">
        <w:rPr>
          <w:rFonts w:eastAsia="Calibri"/>
          <w:iCs/>
          <w:lang w:val="uk-UA"/>
        </w:rPr>
        <w:t>Матузкова</w:t>
      </w:r>
      <w:proofErr w:type="spellEnd"/>
      <w:r w:rsidRPr="00D532DE">
        <w:rPr>
          <w:rFonts w:eastAsia="Calibri"/>
          <w:iCs/>
          <w:lang w:val="uk-UA"/>
        </w:rPr>
        <w:t xml:space="preserve"> О.П.</w:t>
      </w:r>
      <w:r w:rsidRPr="00D532DE">
        <w:rPr>
          <w:rFonts w:eastAsia="Calibri"/>
          <w:lang w:val="uk-UA"/>
        </w:rPr>
        <w:t xml:space="preserve"> Ідентичність у </w:t>
      </w:r>
      <w:proofErr w:type="spellStart"/>
      <w:r w:rsidRPr="00D532DE">
        <w:rPr>
          <w:rFonts w:eastAsia="Calibri"/>
          <w:lang w:val="uk-UA"/>
        </w:rPr>
        <w:t>соціогуманітарному</w:t>
      </w:r>
      <w:proofErr w:type="spellEnd"/>
      <w:r w:rsidRPr="00D532DE">
        <w:rPr>
          <w:rFonts w:eastAsia="Calibri"/>
          <w:lang w:val="uk-UA"/>
        </w:rPr>
        <w:t xml:space="preserve"> знанні першої половини ХХ століт</w:t>
      </w:r>
      <w:r>
        <w:rPr>
          <w:rFonts w:eastAsia="Calibri"/>
          <w:lang w:val="uk-UA"/>
        </w:rPr>
        <w:t xml:space="preserve">тя: історія становлення поняття. </w:t>
      </w:r>
      <w:r w:rsidRPr="0092172D">
        <w:rPr>
          <w:rFonts w:eastAsia="Calibri"/>
          <w:i/>
          <w:lang w:val="uk-UA"/>
        </w:rPr>
        <w:t xml:space="preserve">Записки з </w:t>
      </w:r>
      <w:proofErr w:type="spellStart"/>
      <w:r w:rsidRPr="0092172D">
        <w:rPr>
          <w:rFonts w:eastAsia="Calibri"/>
          <w:i/>
          <w:lang w:val="uk-UA"/>
        </w:rPr>
        <w:t>романо</w:t>
      </w:r>
      <w:proofErr w:type="spellEnd"/>
      <w:r w:rsidRPr="0092172D">
        <w:rPr>
          <w:rFonts w:eastAsia="Calibri"/>
          <w:i/>
          <w:lang w:val="uk-UA"/>
        </w:rPr>
        <w:t>-германської філології</w:t>
      </w:r>
      <w:r w:rsidRPr="00D532DE">
        <w:rPr>
          <w:rFonts w:eastAsia="Calibri"/>
          <w:lang w:val="uk-UA"/>
        </w:rPr>
        <w:t xml:space="preserve">. </w:t>
      </w:r>
      <w:proofErr w:type="spellStart"/>
      <w:r w:rsidRPr="00D532DE">
        <w:rPr>
          <w:rFonts w:eastAsia="Calibri"/>
          <w:lang w:val="uk-UA"/>
        </w:rPr>
        <w:t>Вип</w:t>
      </w:r>
      <w:proofErr w:type="spellEnd"/>
      <w:r w:rsidRPr="00D532DE">
        <w:rPr>
          <w:rFonts w:eastAsia="Calibri"/>
          <w:lang w:val="uk-UA"/>
        </w:rPr>
        <w:t>. 27. Одеса</w:t>
      </w:r>
      <w:r>
        <w:rPr>
          <w:rFonts w:eastAsia="Calibri"/>
          <w:lang w:val="uk-UA"/>
        </w:rPr>
        <w:t xml:space="preserve"> </w:t>
      </w:r>
      <w:r w:rsidRPr="00D532DE">
        <w:rPr>
          <w:rFonts w:eastAsia="Calibri"/>
          <w:lang w:val="uk-UA"/>
        </w:rPr>
        <w:t>: КП ОМД, 2011. С. 151 – 156</w:t>
      </w:r>
      <w:r w:rsidRPr="00D532DE">
        <w:rPr>
          <w:lang w:val="uk-UA"/>
        </w:rPr>
        <w:t>.</w:t>
      </w:r>
    </w:p>
    <w:p w14:paraId="7CB73C80" w14:textId="77777777" w:rsidR="00695A5C" w:rsidRPr="009340F4" w:rsidRDefault="00695A5C" w:rsidP="00695A5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lang w:val="uk-UA"/>
        </w:rPr>
      </w:pPr>
      <w:proofErr w:type="spellStart"/>
      <w:r>
        <w:rPr>
          <w:lang w:val="uk-UA"/>
        </w:rPr>
        <w:t>Матузкова</w:t>
      </w:r>
      <w:proofErr w:type="spellEnd"/>
      <w:r>
        <w:rPr>
          <w:lang w:val="uk-UA"/>
        </w:rPr>
        <w:t xml:space="preserve"> О.П. </w:t>
      </w:r>
      <w:proofErr w:type="spellStart"/>
      <w:r>
        <w:rPr>
          <w:lang w:val="uk-UA"/>
        </w:rPr>
        <w:t>Лінгвокультура</w:t>
      </w:r>
      <w:proofErr w:type="spellEnd"/>
      <w:r>
        <w:rPr>
          <w:lang w:val="uk-UA"/>
        </w:rPr>
        <w:t xml:space="preserve"> та переклад. Монографія. Одеса, Видавець </w:t>
      </w:r>
      <w:proofErr w:type="spellStart"/>
      <w:r>
        <w:rPr>
          <w:lang w:val="uk-UA"/>
        </w:rPr>
        <w:t>Букаев</w:t>
      </w:r>
      <w:proofErr w:type="spellEnd"/>
      <w:r>
        <w:rPr>
          <w:lang w:val="uk-UA"/>
        </w:rPr>
        <w:t xml:space="preserve">, 2022. 226 с. </w:t>
      </w:r>
      <w:hyperlink r:id="rId6" w:history="1">
        <w:r w:rsidRPr="00EF7D25">
          <w:rPr>
            <w:rStyle w:val="a4"/>
            <w:lang w:val="uk-UA"/>
          </w:rPr>
          <w:t>https://onu.edu.ua/pub/bank/userfiles/files/rgf/theory_practice_translate/monografii/monohrafiia_linhvokultura_ta_pereklad.pdf</w:t>
        </w:r>
      </w:hyperlink>
    </w:p>
    <w:p w14:paraId="335DE292" w14:textId="7F19AABC" w:rsidR="00695A5C" w:rsidRPr="00695A5C" w:rsidRDefault="00695A5C" w:rsidP="00695A5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lang w:val="uk-UA"/>
        </w:rPr>
      </w:pPr>
      <w:proofErr w:type="spellStart"/>
      <w:r w:rsidRPr="00D532DE">
        <w:rPr>
          <w:rFonts w:eastAsia="Calibri"/>
          <w:iCs/>
          <w:lang w:val="en-US"/>
        </w:rPr>
        <w:t>Matuzkova</w:t>
      </w:r>
      <w:proofErr w:type="spellEnd"/>
      <w:r w:rsidRPr="00D532DE">
        <w:rPr>
          <w:rFonts w:eastAsia="Calibri"/>
          <w:iCs/>
          <w:lang w:val="uk-UA"/>
        </w:rPr>
        <w:t xml:space="preserve"> </w:t>
      </w:r>
      <w:r w:rsidRPr="00D532DE">
        <w:rPr>
          <w:rFonts w:eastAsia="Calibri"/>
          <w:iCs/>
          <w:lang w:val="en-US"/>
        </w:rPr>
        <w:t>E</w:t>
      </w:r>
      <w:r w:rsidRPr="00D532DE">
        <w:rPr>
          <w:rFonts w:eastAsia="Calibri"/>
          <w:iCs/>
          <w:lang w:val="uk-UA"/>
        </w:rPr>
        <w:t>.</w:t>
      </w:r>
      <w:r w:rsidRPr="00D532DE">
        <w:rPr>
          <w:rFonts w:eastAsia="Calibri"/>
          <w:iCs/>
          <w:lang w:val="en-US"/>
        </w:rPr>
        <w:t>P</w:t>
      </w:r>
      <w:r w:rsidRPr="00D532DE">
        <w:rPr>
          <w:rFonts w:eastAsia="Calibri"/>
          <w:iCs/>
          <w:lang w:val="uk-UA"/>
        </w:rPr>
        <w:t>.</w:t>
      </w:r>
      <w:r w:rsidRPr="00D532DE">
        <w:rPr>
          <w:rFonts w:eastAsia="Calibri"/>
          <w:lang w:val="uk-UA"/>
        </w:rPr>
        <w:t xml:space="preserve"> </w:t>
      </w:r>
      <w:r w:rsidRPr="00D532DE">
        <w:rPr>
          <w:rFonts w:eastAsia="Calibri"/>
          <w:lang w:val="en-US"/>
        </w:rPr>
        <w:t>Culture</w:t>
      </w:r>
      <w:r w:rsidRPr="00D532DE">
        <w:rPr>
          <w:rFonts w:eastAsia="Calibri"/>
          <w:lang w:val="uk-UA"/>
        </w:rPr>
        <w:t xml:space="preserve"> </w:t>
      </w:r>
      <w:r w:rsidRPr="00D532DE">
        <w:rPr>
          <w:rFonts w:eastAsia="Calibri"/>
          <w:lang w:val="en-US"/>
        </w:rPr>
        <w:t>as</w:t>
      </w:r>
      <w:r w:rsidRPr="00D532DE">
        <w:rPr>
          <w:rFonts w:eastAsia="Calibri"/>
          <w:lang w:val="uk-UA"/>
        </w:rPr>
        <w:t xml:space="preserve"> </w:t>
      </w:r>
      <w:r w:rsidRPr="00D532DE">
        <w:rPr>
          <w:rFonts w:eastAsia="Calibri"/>
          <w:lang w:val="en-US"/>
        </w:rPr>
        <w:t>a</w:t>
      </w:r>
      <w:r w:rsidRPr="00D532DE">
        <w:rPr>
          <w:rFonts w:eastAsia="Calibri"/>
          <w:lang w:val="uk-UA"/>
        </w:rPr>
        <w:t xml:space="preserve"> </w:t>
      </w:r>
      <w:r w:rsidRPr="00D532DE">
        <w:rPr>
          <w:rFonts w:eastAsia="Calibri"/>
          <w:lang w:val="en-US"/>
        </w:rPr>
        <w:t>Language</w:t>
      </w:r>
      <w:r w:rsidRPr="00D532DE">
        <w:rPr>
          <w:rFonts w:eastAsia="Calibri"/>
          <w:lang w:val="uk-UA"/>
        </w:rPr>
        <w:t xml:space="preserve"> </w:t>
      </w:r>
      <w:r w:rsidRPr="00D532DE">
        <w:rPr>
          <w:rFonts w:eastAsia="Calibri"/>
          <w:lang w:val="en-US"/>
        </w:rPr>
        <w:t>Learning</w:t>
      </w:r>
      <w:r w:rsidRPr="00D532DE">
        <w:rPr>
          <w:rFonts w:eastAsia="Calibri"/>
          <w:lang w:val="uk-UA"/>
        </w:rPr>
        <w:t xml:space="preserve"> </w:t>
      </w:r>
      <w:proofErr w:type="spellStart"/>
      <w:r w:rsidRPr="00D532DE">
        <w:rPr>
          <w:rFonts w:eastAsia="Calibri"/>
          <w:lang w:val="en-US"/>
        </w:rPr>
        <w:t>Resourse</w:t>
      </w:r>
      <w:proofErr w:type="spellEnd"/>
      <w:r>
        <w:rPr>
          <w:rFonts w:eastAsia="Calibri"/>
          <w:lang w:val="uk-UA"/>
        </w:rPr>
        <w:t>.</w:t>
      </w:r>
      <w:r w:rsidRPr="00D532DE">
        <w:rPr>
          <w:rFonts w:eastAsia="Calibri"/>
          <w:lang w:val="uk-UA"/>
        </w:rPr>
        <w:t xml:space="preserve"> </w:t>
      </w:r>
      <w:r w:rsidRPr="0092172D">
        <w:rPr>
          <w:rFonts w:eastAsia="Calibri"/>
          <w:i/>
          <w:lang w:val="uk-UA"/>
        </w:rPr>
        <w:t xml:space="preserve">ІІІ Міжнародна науково-практична конференція з питань методики викладання іноземної мови, присвячена пам'яті проф. </w:t>
      </w:r>
      <w:proofErr w:type="spellStart"/>
      <w:r w:rsidRPr="0092172D">
        <w:rPr>
          <w:rFonts w:eastAsia="Calibri"/>
          <w:i/>
          <w:lang w:val="uk-UA"/>
        </w:rPr>
        <w:t>В.Л.Скалкіна</w:t>
      </w:r>
      <w:proofErr w:type="spellEnd"/>
      <w:r>
        <w:rPr>
          <w:rFonts w:eastAsia="Calibri"/>
          <w:i/>
          <w:lang w:val="uk-UA"/>
        </w:rPr>
        <w:t xml:space="preserve"> </w:t>
      </w:r>
      <w:r w:rsidRPr="00D532DE">
        <w:rPr>
          <w:rFonts w:eastAsia="Calibri"/>
          <w:lang w:val="uk-UA"/>
        </w:rPr>
        <w:t>: Збірник наукових праць. Одеса</w:t>
      </w:r>
      <w:r>
        <w:rPr>
          <w:rFonts w:eastAsia="Calibri"/>
          <w:lang w:val="uk-UA"/>
        </w:rPr>
        <w:t xml:space="preserve"> </w:t>
      </w:r>
      <w:r w:rsidRPr="00D532DE">
        <w:rPr>
          <w:rFonts w:eastAsia="Calibri"/>
          <w:lang w:val="uk-UA"/>
        </w:rPr>
        <w:t xml:space="preserve">: </w:t>
      </w:r>
      <w:proofErr w:type="spellStart"/>
      <w:r w:rsidRPr="00D532DE">
        <w:rPr>
          <w:rFonts w:eastAsia="Calibri"/>
          <w:lang w:val="uk-UA"/>
        </w:rPr>
        <w:t>Астропринт</w:t>
      </w:r>
      <w:proofErr w:type="spellEnd"/>
      <w:r w:rsidRPr="00D532DE">
        <w:rPr>
          <w:rFonts w:eastAsia="Calibri"/>
          <w:lang w:val="uk-UA"/>
        </w:rPr>
        <w:t>, 2002. С. 39 – 44.</w:t>
      </w:r>
    </w:p>
    <w:p w14:paraId="33C9C8AA" w14:textId="77777777" w:rsidR="00695A5C" w:rsidRPr="00D532DE" w:rsidRDefault="00695A5C" w:rsidP="00695A5C">
      <w:pPr>
        <w:spacing w:line="360" w:lineRule="auto"/>
        <w:jc w:val="center"/>
        <w:rPr>
          <w:b/>
          <w:bCs/>
          <w:lang w:val="uk-UA"/>
        </w:rPr>
      </w:pPr>
      <w:r w:rsidRPr="00D532DE">
        <w:rPr>
          <w:b/>
          <w:bCs/>
          <w:lang w:val="uk-UA"/>
        </w:rPr>
        <w:t>Додаткова</w:t>
      </w:r>
    </w:p>
    <w:p w14:paraId="5F24027D" w14:textId="77777777" w:rsidR="00695A5C" w:rsidRPr="00D532DE" w:rsidRDefault="00695A5C" w:rsidP="00695A5C">
      <w:pPr>
        <w:widowControl w:val="0"/>
        <w:numPr>
          <w:ilvl w:val="0"/>
          <w:numId w:val="2"/>
        </w:numPr>
        <w:shd w:val="clear" w:color="auto" w:fill="FFFFFF"/>
        <w:tabs>
          <w:tab w:val="clear" w:pos="927"/>
          <w:tab w:val="num" w:pos="-5812"/>
        </w:tabs>
        <w:spacing w:after="0" w:line="240" w:lineRule="auto"/>
        <w:ind w:left="0" w:firstLine="284"/>
        <w:jc w:val="both"/>
        <w:rPr>
          <w:color w:val="000000"/>
          <w:lang w:val="uk-UA"/>
        </w:rPr>
      </w:pPr>
      <w:proofErr w:type="spellStart"/>
      <w:r w:rsidRPr="00D532DE">
        <w:rPr>
          <w:iCs/>
          <w:lang w:val="uk-UA"/>
        </w:rPr>
        <w:t>Андрейчук</w:t>
      </w:r>
      <w:proofErr w:type="spellEnd"/>
      <w:r w:rsidRPr="00D532DE">
        <w:rPr>
          <w:iCs/>
          <w:lang w:val="uk-UA"/>
        </w:rPr>
        <w:t xml:space="preserve"> Н.І. </w:t>
      </w:r>
      <w:r w:rsidRPr="00D532DE">
        <w:rPr>
          <w:lang w:val="uk-UA"/>
        </w:rPr>
        <w:t xml:space="preserve">Семіотика </w:t>
      </w:r>
      <w:proofErr w:type="spellStart"/>
      <w:r w:rsidRPr="00D532DE">
        <w:rPr>
          <w:lang w:val="uk-UA"/>
        </w:rPr>
        <w:t>лінгвокультурного</w:t>
      </w:r>
      <w:proofErr w:type="spellEnd"/>
      <w:r w:rsidRPr="00D532DE">
        <w:rPr>
          <w:lang w:val="uk-UA"/>
        </w:rPr>
        <w:t xml:space="preserve"> простору Англії кінця Х</w:t>
      </w:r>
      <w:r w:rsidRPr="00D532DE">
        <w:rPr>
          <w:lang w:val="en-US"/>
        </w:rPr>
        <w:t>V</w:t>
      </w:r>
      <w:r w:rsidRPr="00D532DE">
        <w:rPr>
          <w:lang w:val="uk-UA"/>
        </w:rPr>
        <w:t xml:space="preserve"> – початку Х</w:t>
      </w:r>
      <w:r w:rsidRPr="00D532DE">
        <w:rPr>
          <w:lang w:val="en-US"/>
        </w:rPr>
        <w:t>V</w:t>
      </w:r>
      <w:r w:rsidRPr="00D532DE">
        <w:rPr>
          <w:lang w:val="uk-UA"/>
        </w:rPr>
        <w:t>ІІ століття: Монографія. Львів</w:t>
      </w:r>
      <w:r>
        <w:rPr>
          <w:lang w:val="uk-UA"/>
        </w:rPr>
        <w:t xml:space="preserve"> </w:t>
      </w:r>
      <w:r w:rsidRPr="00D532DE">
        <w:rPr>
          <w:lang w:val="uk-UA"/>
        </w:rPr>
        <w:t>: Видавництво Львівської політехніки, 2011. 280 с</w:t>
      </w:r>
      <w:r w:rsidRPr="00D532DE">
        <w:rPr>
          <w:color w:val="0000FF"/>
          <w:u w:val="single"/>
          <w:lang w:val="uk-UA"/>
        </w:rPr>
        <w:t>.</w:t>
      </w:r>
    </w:p>
    <w:p w14:paraId="0380625C" w14:textId="77777777" w:rsidR="00695A5C" w:rsidRPr="00D532DE" w:rsidRDefault="00695A5C" w:rsidP="00695A5C">
      <w:pPr>
        <w:widowControl w:val="0"/>
        <w:numPr>
          <w:ilvl w:val="0"/>
          <w:numId w:val="2"/>
        </w:numPr>
        <w:shd w:val="clear" w:color="auto" w:fill="FFFFFF"/>
        <w:tabs>
          <w:tab w:val="clear" w:pos="927"/>
          <w:tab w:val="num" w:pos="-5812"/>
        </w:tabs>
        <w:spacing w:after="0" w:line="240" w:lineRule="auto"/>
        <w:ind w:left="0" w:firstLine="284"/>
        <w:jc w:val="both"/>
        <w:rPr>
          <w:color w:val="000000"/>
          <w:lang w:val="uk-UA"/>
        </w:rPr>
      </w:pPr>
      <w:proofErr w:type="spellStart"/>
      <w:r w:rsidRPr="00D532DE">
        <w:rPr>
          <w:iCs/>
          <w:lang w:val="uk-UA"/>
        </w:rPr>
        <w:t>Колегаєва</w:t>
      </w:r>
      <w:proofErr w:type="spellEnd"/>
      <w:r w:rsidRPr="00D532DE">
        <w:rPr>
          <w:iCs/>
          <w:lang w:val="uk-UA"/>
        </w:rPr>
        <w:t xml:space="preserve"> І.М.</w:t>
      </w:r>
      <w:r w:rsidRPr="00D532DE">
        <w:rPr>
          <w:lang w:val="uk-UA"/>
        </w:rPr>
        <w:t xml:space="preserve"> Текст і </w:t>
      </w:r>
      <w:proofErr w:type="spellStart"/>
      <w:r w:rsidRPr="00D532DE">
        <w:rPr>
          <w:lang w:val="uk-UA"/>
        </w:rPr>
        <w:t>мегатекст</w:t>
      </w:r>
      <w:proofErr w:type="spellEnd"/>
      <w:r w:rsidRPr="00D532DE">
        <w:rPr>
          <w:lang w:val="uk-UA"/>
        </w:rPr>
        <w:t xml:space="preserve"> як чле</w:t>
      </w:r>
      <w:r>
        <w:rPr>
          <w:lang w:val="uk-UA"/>
        </w:rPr>
        <w:t xml:space="preserve">ни єдиної комунікативної родини. </w:t>
      </w:r>
      <w:r w:rsidRPr="0092172D">
        <w:rPr>
          <w:i/>
          <w:lang w:val="uk-UA"/>
        </w:rPr>
        <w:t>Лінгвістика ХХІ століття: нові дослідження і перспективи</w:t>
      </w:r>
      <w:r w:rsidRPr="00D532DE">
        <w:rPr>
          <w:lang w:val="uk-UA"/>
        </w:rPr>
        <w:t xml:space="preserve"> / НАН України, Центр наукових досліджень і викладання іноземних мов; </w:t>
      </w:r>
      <w:proofErr w:type="spellStart"/>
      <w:r w:rsidRPr="00D532DE">
        <w:rPr>
          <w:lang w:val="uk-UA"/>
        </w:rPr>
        <w:t>редкол</w:t>
      </w:r>
      <w:proofErr w:type="spellEnd"/>
      <w:r w:rsidRPr="00D532DE">
        <w:rPr>
          <w:lang w:val="uk-UA"/>
        </w:rPr>
        <w:t>.</w:t>
      </w:r>
      <w:r>
        <w:rPr>
          <w:lang w:val="uk-UA"/>
        </w:rPr>
        <w:t xml:space="preserve"> </w:t>
      </w:r>
      <w:r w:rsidRPr="00D532DE">
        <w:rPr>
          <w:lang w:val="uk-UA"/>
        </w:rPr>
        <w:t>: А.Д. Бєлова (</w:t>
      </w:r>
      <w:proofErr w:type="spellStart"/>
      <w:r w:rsidRPr="00D532DE">
        <w:rPr>
          <w:lang w:val="uk-UA"/>
        </w:rPr>
        <w:t>голов</w:t>
      </w:r>
      <w:proofErr w:type="spellEnd"/>
      <w:r w:rsidRPr="00D532DE">
        <w:rPr>
          <w:lang w:val="uk-UA"/>
        </w:rPr>
        <w:t>. ред.) та ін. К., 2012. С 170-178</w:t>
      </w:r>
      <w:r w:rsidRPr="00D532DE">
        <w:rPr>
          <w:color w:val="0000FF"/>
          <w:u w:val="single"/>
          <w:lang w:val="uk-UA"/>
        </w:rPr>
        <w:t>.</w:t>
      </w:r>
    </w:p>
    <w:p w14:paraId="405CAB8E" w14:textId="5FE58D6A" w:rsidR="00695A5C" w:rsidRDefault="00695A5C" w:rsidP="00695A5C">
      <w:pPr>
        <w:widowControl w:val="0"/>
        <w:numPr>
          <w:ilvl w:val="0"/>
          <w:numId w:val="2"/>
        </w:numPr>
        <w:shd w:val="clear" w:color="auto" w:fill="FFFFFF"/>
        <w:tabs>
          <w:tab w:val="clear" w:pos="927"/>
          <w:tab w:val="num" w:pos="-5812"/>
        </w:tabs>
        <w:spacing w:after="0" w:line="240" w:lineRule="auto"/>
        <w:ind w:left="0" w:firstLine="284"/>
        <w:jc w:val="both"/>
        <w:rPr>
          <w:color w:val="000000"/>
          <w:lang w:val="uk-UA"/>
        </w:rPr>
      </w:pPr>
      <w:proofErr w:type="spellStart"/>
      <w:r w:rsidRPr="00D532DE">
        <w:rPr>
          <w:lang w:val="uk-UA"/>
        </w:rPr>
        <w:t>Марчишина</w:t>
      </w:r>
      <w:proofErr w:type="spellEnd"/>
      <w:r w:rsidRPr="00D532DE">
        <w:rPr>
          <w:lang w:val="uk-UA"/>
        </w:rPr>
        <w:t xml:space="preserve"> А. А. Гендерна ідентичність в англомовному постмодерністському дискурсі: соціокультурний та </w:t>
      </w:r>
      <w:proofErr w:type="spellStart"/>
      <w:r w:rsidRPr="00D532DE">
        <w:rPr>
          <w:lang w:val="uk-UA"/>
        </w:rPr>
        <w:t>лінгвопоетичний</w:t>
      </w:r>
      <w:proofErr w:type="spellEnd"/>
      <w:r w:rsidRPr="00D532DE">
        <w:rPr>
          <w:lang w:val="uk-UA"/>
        </w:rPr>
        <w:t xml:space="preserve"> аспекти (на матеріалі наукових, публіцистичних та художніх текстів) : монографія. </w:t>
      </w:r>
      <w:r w:rsidRPr="0092172D">
        <w:rPr>
          <w:lang w:val="uk-UA"/>
        </w:rPr>
        <w:t>Кам’янець</w:t>
      </w:r>
      <w:r>
        <w:rPr>
          <w:lang w:val="uk-UA"/>
        </w:rPr>
        <w:t>-</w:t>
      </w:r>
      <w:proofErr w:type="spellStart"/>
      <w:r w:rsidRPr="0092172D">
        <w:rPr>
          <w:lang w:val="uk-UA"/>
        </w:rPr>
        <w:t>Подільский</w:t>
      </w:r>
      <w:proofErr w:type="spellEnd"/>
      <w:r w:rsidRPr="0092172D">
        <w:rPr>
          <w:lang w:val="uk-UA"/>
        </w:rPr>
        <w:t xml:space="preserve"> : ПП </w:t>
      </w:r>
      <w:proofErr w:type="spellStart"/>
      <w:r w:rsidRPr="0092172D">
        <w:rPr>
          <w:lang w:val="uk-UA"/>
        </w:rPr>
        <w:t>Буйницький</w:t>
      </w:r>
      <w:proofErr w:type="spellEnd"/>
      <w:r w:rsidRPr="0092172D">
        <w:rPr>
          <w:lang w:val="uk-UA"/>
        </w:rPr>
        <w:t xml:space="preserve"> О. А., 2018. 452 с</w:t>
      </w:r>
      <w:r w:rsidRPr="00D532DE">
        <w:rPr>
          <w:lang w:val="uk-UA"/>
        </w:rPr>
        <w:t>.</w:t>
      </w:r>
    </w:p>
    <w:p w14:paraId="31F7AFC9" w14:textId="77777777" w:rsidR="00695A5C" w:rsidRPr="00695A5C" w:rsidRDefault="00695A5C" w:rsidP="00695A5C">
      <w:pPr>
        <w:widowControl w:val="0"/>
        <w:shd w:val="clear" w:color="auto" w:fill="FFFFFF"/>
        <w:spacing w:after="0" w:line="240" w:lineRule="auto"/>
        <w:ind w:left="284"/>
        <w:jc w:val="both"/>
        <w:rPr>
          <w:color w:val="000000"/>
          <w:lang w:val="uk-UA"/>
        </w:rPr>
      </w:pPr>
    </w:p>
    <w:p w14:paraId="3E2E490B" w14:textId="061F8D70" w:rsidR="00695A5C" w:rsidRPr="00D532DE" w:rsidRDefault="00695A5C" w:rsidP="00695A5C">
      <w:pPr>
        <w:pStyle w:val="a5"/>
        <w:widowControl w:val="0"/>
        <w:ind w:left="284"/>
        <w:jc w:val="center"/>
        <w:rPr>
          <w:b/>
          <w:bCs/>
          <w:lang w:val="uk-UA"/>
        </w:rPr>
      </w:pPr>
      <w:r w:rsidRPr="00D532DE">
        <w:rPr>
          <w:b/>
          <w:bCs/>
          <w:lang w:val="uk-UA"/>
        </w:rPr>
        <w:t>Електронні інформаційні ресурси</w:t>
      </w:r>
    </w:p>
    <w:p w14:paraId="75A56B27" w14:textId="77777777" w:rsidR="00695A5C" w:rsidRDefault="00695A5C" w:rsidP="00695A5C">
      <w:pPr>
        <w:pStyle w:val="a5"/>
        <w:widowControl w:val="0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lang w:val="uk-UA"/>
        </w:rPr>
      </w:pPr>
      <w:r w:rsidRPr="00D532DE">
        <w:rPr>
          <w:lang w:val="uk-UA"/>
        </w:rPr>
        <w:t>Професійна платформа «Перекладачі в Дії»</w:t>
      </w:r>
      <w:r w:rsidRPr="00D532DE">
        <w:t xml:space="preserve">. </w:t>
      </w:r>
    </w:p>
    <w:p w14:paraId="10B4F866" w14:textId="2E8B900E" w:rsidR="00695A5C" w:rsidRPr="00D532DE" w:rsidRDefault="00695A5C" w:rsidP="00695A5C">
      <w:pPr>
        <w:pStyle w:val="a5"/>
        <w:widowControl w:val="0"/>
        <w:tabs>
          <w:tab w:val="left" w:pos="567"/>
        </w:tabs>
        <w:ind w:left="284"/>
        <w:jc w:val="both"/>
        <w:rPr>
          <w:lang w:val="uk-UA"/>
        </w:rPr>
      </w:pPr>
      <w:hyperlink r:id="rId7" w:history="1">
        <w:r w:rsidRPr="000512A6">
          <w:rPr>
            <w:rStyle w:val="a4"/>
            <w:lang w:val="uk-UA"/>
          </w:rPr>
          <w:t>https://litcentr.in.ua/index/0-51</w:t>
        </w:r>
      </w:hyperlink>
      <w:r w:rsidRPr="00D532DE">
        <w:rPr>
          <w:lang w:val="uk-UA"/>
        </w:rPr>
        <w:t xml:space="preserve"> </w:t>
      </w:r>
    </w:p>
    <w:p w14:paraId="45723317" w14:textId="77777777" w:rsidR="00695A5C" w:rsidRPr="00695A5C" w:rsidRDefault="00695A5C" w:rsidP="00695A5C">
      <w:pPr>
        <w:pStyle w:val="a5"/>
        <w:widowControl w:val="0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lang w:val="uk-UA"/>
        </w:rPr>
      </w:pPr>
      <w:proofErr w:type="spellStart"/>
      <w:r w:rsidRPr="00D532DE">
        <w:rPr>
          <w:lang w:val="en-GB"/>
        </w:rPr>
        <w:t>Proz</w:t>
      </w:r>
      <w:proofErr w:type="spellEnd"/>
      <w:r w:rsidRPr="00D532DE">
        <w:t>.</w:t>
      </w:r>
      <w:r w:rsidRPr="00D532DE">
        <w:rPr>
          <w:lang w:val="en-GB"/>
        </w:rPr>
        <w:t>com</w:t>
      </w:r>
      <w:r w:rsidRPr="00D532DE">
        <w:rPr>
          <w:lang w:val="uk-UA"/>
        </w:rPr>
        <w:t>.</w:t>
      </w:r>
      <w:r w:rsidRPr="00D532DE">
        <w:t xml:space="preserve"> </w:t>
      </w:r>
      <w:r w:rsidRPr="00D532DE">
        <w:rPr>
          <w:lang w:val="uk-UA"/>
        </w:rPr>
        <w:t>Інтернет-спільнота та робочій простір для професіоналів, що працюють з мовами.</w:t>
      </w:r>
      <w:r w:rsidRPr="00D532DE">
        <w:t xml:space="preserve"> </w:t>
      </w:r>
    </w:p>
    <w:p w14:paraId="09AA2CE3" w14:textId="2107B1F8" w:rsidR="00695A5C" w:rsidRPr="00D532DE" w:rsidRDefault="00695A5C" w:rsidP="00695A5C">
      <w:pPr>
        <w:pStyle w:val="a5"/>
        <w:widowControl w:val="0"/>
        <w:tabs>
          <w:tab w:val="left" w:pos="567"/>
        </w:tabs>
        <w:ind w:left="284"/>
        <w:jc w:val="both"/>
        <w:rPr>
          <w:lang w:val="uk-UA"/>
        </w:rPr>
      </w:pPr>
      <w:hyperlink r:id="rId8" w:history="1">
        <w:r w:rsidRPr="000512A6">
          <w:rPr>
            <w:rStyle w:val="a4"/>
          </w:rPr>
          <w:t>https://www.proz.com/</w:t>
        </w:r>
      </w:hyperlink>
      <w:r w:rsidRPr="00D532DE">
        <w:t xml:space="preserve"> </w:t>
      </w:r>
    </w:p>
    <w:p w14:paraId="4F34F77B" w14:textId="77777777" w:rsidR="00695A5C" w:rsidRDefault="00695A5C" w:rsidP="00695A5C">
      <w:pPr>
        <w:pStyle w:val="a5"/>
        <w:widowControl w:val="0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lang w:val="uk-UA"/>
        </w:rPr>
      </w:pPr>
      <w:r w:rsidRPr="00D532DE">
        <w:rPr>
          <w:lang w:val="en-GB"/>
        </w:rPr>
        <w:lastRenderedPageBreak/>
        <w:t>CW</w:t>
      </w:r>
      <w:r w:rsidRPr="00D532DE">
        <w:t xml:space="preserve"> </w:t>
      </w:r>
      <w:r w:rsidRPr="00D532DE">
        <w:rPr>
          <w:lang w:val="en-GB"/>
        </w:rPr>
        <w:t>Lab</w:t>
      </w:r>
      <w:r w:rsidRPr="00D532DE">
        <w:t xml:space="preserve">. Платформа он-лайн </w:t>
      </w:r>
      <w:proofErr w:type="spellStart"/>
      <w:r w:rsidRPr="00D532DE">
        <w:t>осв</w:t>
      </w:r>
      <w:proofErr w:type="spellEnd"/>
      <w:r w:rsidRPr="00D532DE">
        <w:rPr>
          <w:lang w:val="uk-UA"/>
        </w:rPr>
        <w:t xml:space="preserve">іти для перекладачів. </w:t>
      </w:r>
    </w:p>
    <w:p w14:paraId="6088AD0C" w14:textId="4D29948E" w:rsidR="00695A5C" w:rsidRPr="00D532DE" w:rsidRDefault="00695A5C" w:rsidP="00695A5C">
      <w:pPr>
        <w:pStyle w:val="a5"/>
        <w:widowControl w:val="0"/>
        <w:tabs>
          <w:tab w:val="left" w:pos="567"/>
        </w:tabs>
        <w:ind w:left="284"/>
        <w:jc w:val="both"/>
        <w:rPr>
          <w:lang w:val="uk-UA"/>
        </w:rPr>
      </w:pPr>
      <w:hyperlink r:id="rId9" w:history="1">
        <w:r w:rsidRPr="00D532DE">
          <w:rPr>
            <w:rStyle w:val="a4"/>
            <w:lang w:val="uk-UA"/>
          </w:rPr>
          <w:t>https://cw-elab.com/en/</w:t>
        </w:r>
      </w:hyperlink>
      <w:r w:rsidRPr="00D532DE">
        <w:rPr>
          <w:lang w:val="uk-UA"/>
        </w:rPr>
        <w:t xml:space="preserve"> </w:t>
      </w:r>
    </w:p>
    <w:p w14:paraId="7663821E" w14:textId="77777777" w:rsidR="00695A5C" w:rsidRPr="00D532DE" w:rsidRDefault="00695A5C" w:rsidP="00695A5C">
      <w:pPr>
        <w:pStyle w:val="a5"/>
        <w:widowControl w:val="0"/>
        <w:tabs>
          <w:tab w:val="left" w:pos="-5812"/>
        </w:tabs>
        <w:ind w:left="567"/>
        <w:jc w:val="both"/>
        <w:rPr>
          <w:szCs w:val="28"/>
          <w:lang w:val="uk-UA" w:eastAsia="en-US"/>
        </w:rPr>
      </w:pPr>
    </w:p>
    <w:p w14:paraId="42DF9DF2" w14:textId="77777777" w:rsidR="00695A5C" w:rsidRDefault="00695A5C" w:rsidP="006E4F46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</w:p>
    <w:p w14:paraId="3466AFD7" w14:textId="283636C3" w:rsidR="006E4F46" w:rsidRPr="00A85415" w:rsidRDefault="006E4F46" w:rsidP="006E4F46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 w14:paraId="0FB5751D" w14:textId="77777777" w:rsidR="00695A5C" w:rsidRPr="00801A1D" w:rsidRDefault="00695A5C" w:rsidP="00695A5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val="uk-UA" w:eastAsia="uk-UA"/>
        </w:rPr>
      </w:pPr>
      <w:r w:rsidRPr="00801A1D">
        <w:rPr>
          <w:rFonts w:eastAsia="Calibri"/>
          <w:bCs/>
          <w:color w:val="000000"/>
          <w:lang w:val="uk-UA" w:eastAsia="uk-UA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набрів за кожну тему 60 і більше балів.</w:t>
      </w:r>
    </w:p>
    <w:p w14:paraId="0F7342AE" w14:textId="469ABF86" w:rsidR="00695A5C" w:rsidRPr="00695A5C" w:rsidRDefault="00695A5C" w:rsidP="00695A5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val="uk-UA" w:eastAsia="uk-UA"/>
        </w:rPr>
      </w:pPr>
      <w:r w:rsidRPr="00801A1D">
        <w:rPr>
          <w:rFonts w:eastAsia="Calibri"/>
          <w:bCs/>
          <w:color w:val="000000"/>
          <w:lang w:val="uk-UA" w:eastAsia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підсумкове завдання (див. </w:t>
      </w:r>
      <w:r w:rsidRPr="00801A1D">
        <w:rPr>
          <w:rFonts w:eastAsia="Calibri"/>
          <w:color w:val="000000"/>
          <w:lang w:val="uk-UA" w:eastAsia="uk-UA"/>
        </w:rPr>
        <w:t>Питання для підсумкового контролю</w:t>
      </w:r>
      <w:r w:rsidRPr="00801A1D">
        <w:rPr>
          <w:rFonts w:eastAsia="Calibri"/>
          <w:bCs/>
          <w:color w:val="000000"/>
          <w:lang w:val="uk-UA" w:eastAsia="uk-UA"/>
        </w:rPr>
        <w:t>) і з урахуванням його результатів одержати відповідну кількість залікових балів із дисципліни.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625"/>
        <w:gridCol w:w="624"/>
        <w:gridCol w:w="626"/>
        <w:gridCol w:w="625"/>
        <w:gridCol w:w="626"/>
        <w:gridCol w:w="626"/>
        <w:gridCol w:w="625"/>
        <w:gridCol w:w="626"/>
        <w:gridCol w:w="675"/>
        <w:gridCol w:w="675"/>
        <w:gridCol w:w="675"/>
        <w:gridCol w:w="2046"/>
      </w:tblGrid>
      <w:tr w:rsidR="00695A5C" w:rsidRPr="003869D9" w14:paraId="35FDAB20" w14:textId="77777777" w:rsidTr="00704A82">
        <w:tc>
          <w:tcPr>
            <w:tcW w:w="7653" w:type="dxa"/>
            <w:gridSpan w:val="12"/>
          </w:tcPr>
          <w:p w14:paraId="53D1C362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proofErr w:type="spellStart"/>
            <w:r w:rsidRPr="00A4522E">
              <w:rPr>
                <w:color w:val="000000"/>
                <w:sz w:val="24"/>
                <w:szCs w:val="22"/>
              </w:rPr>
              <w:t>Поточний</w:t>
            </w:r>
            <w:proofErr w:type="spellEnd"/>
            <w:r w:rsidRPr="00A4522E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A4522E">
              <w:rPr>
                <w:color w:val="000000"/>
                <w:sz w:val="24"/>
                <w:szCs w:val="22"/>
                <w:lang w:val="uk-UA"/>
              </w:rPr>
              <w:t>конроль</w:t>
            </w:r>
            <w:proofErr w:type="spellEnd"/>
          </w:p>
        </w:tc>
        <w:tc>
          <w:tcPr>
            <w:tcW w:w="2046" w:type="dxa"/>
            <w:vMerge w:val="restart"/>
          </w:tcPr>
          <w:p w14:paraId="31416CF4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Загальна оцінка</w:t>
            </w:r>
          </w:p>
        </w:tc>
      </w:tr>
      <w:tr w:rsidR="00695A5C" w:rsidRPr="003869D9" w14:paraId="560E0093" w14:textId="77777777" w:rsidTr="00704A82">
        <w:tc>
          <w:tcPr>
            <w:tcW w:w="7653" w:type="dxa"/>
            <w:gridSpan w:val="12"/>
          </w:tcPr>
          <w:p w14:paraId="5F9AC656" w14:textId="77777777" w:rsidR="00695A5C" w:rsidRPr="00991356" w:rsidRDefault="00695A5C" w:rsidP="00704A82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A4522E">
              <w:rPr>
                <w:color w:val="000000"/>
                <w:sz w:val="24"/>
                <w:szCs w:val="22"/>
              </w:rPr>
              <w:t>Змістов</w:t>
            </w:r>
            <w:proofErr w:type="spellEnd"/>
            <w:r w:rsidRPr="00A4522E">
              <w:rPr>
                <w:color w:val="000000"/>
                <w:sz w:val="24"/>
                <w:szCs w:val="22"/>
                <w:lang w:val="uk-UA"/>
              </w:rPr>
              <w:t>н</w:t>
            </w:r>
            <w:proofErr w:type="spellStart"/>
            <w:r w:rsidRPr="00A4522E">
              <w:rPr>
                <w:color w:val="000000"/>
                <w:sz w:val="24"/>
                <w:szCs w:val="22"/>
              </w:rPr>
              <w:t>ий</w:t>
            </w:r>
            <w:proofErr w:type="spellEnd"/>
            <w:r w:rsidRPr="00A4522E">
              <w:rPr>
                <w:color w:val="000000"/>
                <w:sz w:val="24"/>
                <w:szCs w:val="22"/>
              </w:rPr>
              <w:t xml:space="preserve"> модуль №1 </w:t>
            </w:r>
          </w:p>
        </w:tc>
        <w:tc>
          <w:tcPr>
            <w:tcW w:w="2046" w:type="dxa"/>
            <w:vMerge/>
          </w:tcPr>
          <w:p w14:paraId="4FB7B7AB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695A5C" w:rsidRPr="003869D9" w14:paraId="074685CD" w14:textId="77777777" w:rsidTr="00704A82">
        <w:tc>
          <w:tcPr>
            <w:tcW w:w="1250" w:type="dxa"/>
            <w:gridSpan w:val="2"/>
          </w:tcPr>
          <w:p w14:paraId="7238DEFE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0" w:type="dxa"/>
            <w:gridSpan w:val="2"/>
          </w:tcPr>
          <w:p w14:paraId="0ACF9D14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1" w:type="dxa"/>
            <w:gridSpan w:val="2"/>
          </w:tcPr>
          <w:p w14:paraId="59C9C3D5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1" w:type="dxa"/>
            <w:gridSpan w:val="2"/>
          </w:tcPr>
          <w:p w14:paraId="2C6AABBB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01" w:type="dxa"/>
            <w:gridSpan w:val="2"/>
          </w:tcPr>
          <w:p w14:paraId="134AE740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50" w:type="dxa"/>
            <w:gridSpan w:val="2"/>
          </w:tcPr>
          <w:p w14:paraId="3B962C36" w14:textId="77777777" w:rsidR="00695A5C" w:rsidRPr="00A4522E" w:rsidRDefault="00695A5C" w:rsidP="00704A82">
            <w:pPr>
              <w:jc w:val="center"/>
              <w:rPr>
                <w:color w:val="000000"/>
              </w:rPr>
            </w:pPr>
          </w:p>
        </w:tc>
        <w:tc>
          <w:tcPr>
            <w:tcW w:w="2046" w:type="dxa"/>
            <w:vMerge/>
          </w:tcPr>
          <w:p w14:paraId="0B2AE2AC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695A5C" w:rsidRPr="003869D9" w14:paraId="3982FF2B" w14:textId="77777777" w:rsidTr="00704A82">
        <w:tc>
          <w:tcPr>
            <w:tcW w:w="625" w:type="dxa"/>
          </w:tcPr>
          <w:p w14:paraId="3787CE7C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Т1</w:t>
            </w:r>
          </w:p>
        </w:tc>
        <w:tc>
          <w:tcPr>
            <w:tcW w:w="625" w:type="dxa"/>
          </w:tcPr>
          <w:p w14:paraId="700929AF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Т2</w:t>
            </w:r>
          </w:p>
        </w:tc>
        <w:tc>
          <w:tcPr>
            <w:tcW w:w="624" w:type="dxa"/>
          </w:tcPr>
          <w:p w14:paraId="2A911915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Т3</w:t>
            </w:r>
          </w:p>
        </w:tc>
        <w:tc>
          <w:tcPr>
            <w:tcW w:w="626" w:type="dxa"/>
          </w:tcPr>
          <w:p w14:paraId="1B7C13DF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Т4</w:t>
            </w:r>
          </w:p>
        </w:tc>
        <w:tc>
          <w:tcPr>
            <w:tcW w:w="625" w:type="dxa"/>
          </w:tcPr>
          <w:p w14:paraId="0213124E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Т5</w:t>
            </w:r>
          </w:p>
        </w:tc>
        <w:tc>
          <w:tcPr>
            <w:tcW w:w="626" w:type="dxa"/>
          </w:tcPr>
          <w:p w14:paraId="30B1E7F8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Т6</w:t>
            </w:r>
          </w:p>
        </w:tc>
        <w:tc>
          <w:tcPr>
            <w:tcW w:w="626" w:type="dxa"/>
          </w:tcPr>
          <w:p w14:paraId="341CE053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Т7</w:t>
            </w:r>
          </w:p>
        </w:tc>
        <w:tc>
          <w:tcPr>
            <w:tcW w:w="625" w:type="dxa"/>
          </w:tcPr>
          <w:p w14:paraId="52D6A8B7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Т8</w:t>
            </w:r>
          </w:p>
        </w:tc>
        <w:tc>
          <w:tcPr>
            <w:tcW w:w="626" w:type="dxa"/>
          </w:tcPr>
          <w:p w14:paraId="10136926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Т9</w:t>
            </w:r>
          </w:p>
        </w:tc>
        <w:tc>
          <w:tcPr>
            <w:tcW w:w="675" w:type="dxa"/>
          </w:tcPr>
          <w:p w14:paraId="53B58329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Т10</w:t>
            </w:r>
          </w:p>
        </w:tc>
        <w:tc>
          <w:tcPr>
            <w:tcW w:w="675" w:type="dxa"/>
          </w:tcPr>
          <w:p w14:paraId="7575AA1C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Т11</w:t>
            </w:r>
          </w:p>
        </w:tc>
        <w:tc>
          <w:tcPr>
            <w:tcW w:w="675" w:type="dxa"/>
          </w:tcPr>
          <w:p w14:paraId="3E0BFBCB" w14:textId="77777777" w:rsidR="00695A5C" w:rsidRPr="00A4522E" w:rsidRDefault="00695A5C" w:rsidP="00704A82">
            <w:pPr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Т12</w:t>
            </w:r>
          </w:p>
        </w:tc>
        <w:tc>
          <w:tcPr>
            <w:tcW w:w="2046" w:type="dxa"/>
          </w:tcPr>
          <w:p w14:paraId="6CC76BE4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695A5C" w:rsidRPr="003869D9" w14:paraId="266702EB" w14:textId="77777777" w:rsidTr="00704A82">
        <w:tc>
          <w:tcPr>
            <w:tcW w:w="625" w:type="dxa"/>
          </w:tcPr>
          <w:p w14:paraId="7183D97A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25" w:type="dxa"/>
          </w:tcPr>
          <w:p w14:paraId="6A3B1ABF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24" w:type="dxa"/>
          </w:tcPr>
          <w:p w14:paraId="787E1449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26" w:type="dxa"/>
          </w:tcPr>
          <w:p w14:paraId="17DD1AE0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25" w:type="dxa"/>
          </w:tcPr>
          <w:p w14:paraId="185CBBA6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26" w:type="dxa"/>
          </w:tcPr>
          <w:p w14:paraId="38979297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26" w:type="dxa"/>
          </w:tcPr>
          <w:p w14:paraId="29DF890B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25" w:type="dxa"/>
          </w:tcPr>
          <w:p w14:paraId="7F992AD5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26" w:type="dxa"/>
          </w:tcPr>
          <w:p w14:paraId="320D244B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75" w:type="dxa"/>
          </w:tcPr>
          <w:p w14:paraId="3D360EEA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75" w:type="dxa"/>
          </w:tcPr>
          <w:p w14:paraId="5DE6ED4A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75" w:type="dxa"/>
          </w:tcPr>
          <w:p w14:paraId="7F2A1841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2046" w:type="dxa"/>
          </w:tcPr>
          <w:p w14:paraId="0CF176CB" w14:textId="77777777" w:rsidR="00695A5C" w:rsidRPr="00A4522E" w:rsidRDefault="00695A5C" w:rsidP="00704A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14:paraId="1824D193" w14:textId="77777777" w:rsidR="00D6729C" w:rsidRPr="004D087D" w:rsidRDefault="00D6729C" w:rsidP="00695A5C">
      <w:pPr>
        <w:autoSpaceDE w:val="0"/>
        <w:autoSpaceDN w:val="0"/>
        <w:adjustRightInd w:val="0"/>
        <w:rPr>
          <w:rFonts w:eastAsia="Calibri"/>
          <w:color w:val="000000"/>
          <w:sz w:val="24"/>
          <w:lang w:val="uk-UA" w:eastAsia="uk-UA"/>
        </w:rPr>
      </w:pPr>
    </w:p>
    <w:p w14:paraId="1C5D3D33" w14:textId="77777777" w:rsidR="00EE1FA8" w:rsidRPr="00AD5672" w:rsidRDefault="00EE1FA8" w:rsidP="00EE1FA8"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b/>
          <w:bCs/>
          <w:color w:val="000080"/>
          <w:lang w:val="uk-UA" w:eastAsia="uk-UA"/>
        </w:rPr>
        <w:t>ПОЛІТИКА  КУРСУ</w:t>
      </w:r>
    </w:p>
    <w:p w14:paraId="40019DB3" w14:textId="77777777" w:rsidR="00EE1FA8" w:rsidRPr="00AD5672" w:rsidRDefault="00EE1FA8" w:rsidP="00EE1FA8"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190BC382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 w14:paraId="7357FFC8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Відвідування занять є обов’язковим,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11FC8648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 w14:paraId="1FB83DEB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rFonts w:eastAsia="Times New Roman" w:cs="Times New Roman"/>
          <w:color w:val="000000"/>
          <w:lang w:val="uk-UA" w:eastAsia="uk-UA"/>
        </w:rPr>
        <w:t xml:space="preserve">: </w:t>
      </w:r>
    </w:p>
    <w:p w14:paraId="7A2C17F7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08A05665" w14:textId="77777777" w:rsidR="00EE1FA8" w:rsidRPr="00AD5672" w:rsidRDefault="00EE1FA8" w:rsidP="00EE1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0A1F1751" w14:textId="77777777" w:rsidR="00EE1FA8" w:rsidRPr="00AD5672" w:rsidRDefault="00EE1FA8" w:rsidP="00EE1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 w14:paraId="65CE41DC" w14:textId="77777777" w:rsidR="00EE1FA8" w:rsidRPr="00AD5672" w:rsidRDefault="00EE1FA8" w:rsidP="00EE1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34C1810B" w14:textId="77777777" w:rsidR="00EE1FA8" w:rsidRPr="00AD5672" w:rsidRDefault="00EE1FA8" w:rsidP="00EE1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7E8060F4" w14:textId="77777777" w:rsidR="00EE1FA8" w:rsidRPr="00AD5672" w:rsidRDefault="00EE1FA8" w:rsidP="00EE1FA8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lastRenderedPageBreak/>
        <w:t>Неприйнятними у навчальній діяльності для учасників освітнього процесу є:</w:t>
      </w:r>
    </w:p>
    <w:p w14:paraId="1E14684E" w14:textId="77777777" w:rsidR="00EE1FA8" w:rsidRPr="00AD5672" w:rsidRDefault="00EE1FA8" w:rsidP="00EE1FA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родинних або службових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зв’язків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 xml:space="preserve">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0FF22EF6" w14:textId="77777777" w:rsidR="00EE1FA8" w:rsidRPr="00AD5672" w:rsidRDefault="00EE1FA8" w:rsidP="00EE1FA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мікронавушників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>, телефонів, смартфонів, планшетів тощо);</w:t>
      </w:r>
    </w:p>
    <w:p w14:paraId="590056CD" w14:textId="77777777" w:rsidR="00EE1FA8" w:rsidRPr="00AD5672" w:rsidRDefault="00EE1FA8" w:rsidP="00EE1FA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 w14:paraId="7D0EE297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3F17BF2E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0D0E1929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70E7FE60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0F16A9D4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 w14:paraId="737DF4B7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4222145B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 w14:paraId="3073B4E9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61F01DEB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1" w:name="n644"/>
      <w:bookmarkEnd w:id="1"/>
    </w:p>
    <w:p w14:paraId="53B8A0F4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 w14:paraId="6D038FA6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2" w:name="n645"/>
      <w:bookmarkEnd w:id="2"/>
      <w:r w:rsidRPr="00AD5672">
        <w:rPr>
          <w:rFonts w:eastAsia="Times New Roman" w:cs="Times New Roman"/>
          <w:color w:val="000000"/>
          <w:lang w:val="uk-UA" w:eastAsia="ru-RU"/>
        </w:rPr>
        <w:t>позбавлення наданих Університетом пільг з оплати навчання;</w:t>
      </w:r>
    </w:p>
    <w:p w14:paraId="3CAAB96F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 w14:paraId="7C98A0FA" w14:textId="77777777" w:rsidR="00EE1FA8" w:rsidRPr="005844A9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Мобільні пристрої: </w:t>
      </w:r>
      <w:r w:rsidRPr="005844A9"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066485DE" w14:textId="77777777" w:rsidR="00EE1FA8" w:rsidRPr="00047178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 w:rsidRPr="005844A9">
        <w:rPr>
          <w:rFonts w:eastAsia="Times New Roman" w:cs="Times New Roman"/>
          <w:color w:val="000000"/>
          <w:lang w:val="uk-UA" w:eastAsia="uk-UA"/>
        </w:rPr>
        <w:t xml:space="preserve">згідно академічних норм, усі прояви неповаги чи </w:t>
      </w:r>
      <w:proofErr w:type="spellStart"/>
      <w:r w:rsidRPr="005844A9">
        <w:rPr>
          <w:rFonts w:eastAsia="Times New Roman" w:cs="Times New Roman"/>
          <w:color w:val="000000"/>
          <w:lang w:val="uk-UA" w:eastAsia="uk-UA"/>
        </w:rPr>
        <w:t>булінгу</w:t>
      </w:r>
      <w:proofErr w:type="spellEnd"/>
      <w:r w:rsidRPr="005844A9">
        <w:rPr>
          <w:rFonts w:eastAsia="Times New Roman" w:cs="Times New Roman"/>
          <w:color w:val="000000"/>
          <w:lang w:val="uk-UA" w:eastAsia="uk-UA"/>
        </w:rPr>
        <w:t xml:space="preserve"> є неприйнятними.</w:t>
      </w:r>
    </w:p>
    <w:p w14:paraId="5970509E" w14:textId="77777777" w:rsidR="00EE1FA8" w:rsidRDefault="00EE1FA8" w:rsidP="00EE1FA8">
      <w:pPr>
        <w:rPr>
          <w:lang w:val="uk-UA"/>
        </w:rPr>
      </w:pPr>
    </w:p>
    <w:p w14:paraId="44D1955D" w14:textId="77777777" w:rsidR="00EE1FA8" w:rsidRPr="008A3305" w:rsidRDefault="00EE1FA8" w:rsidP="00EE1FA8">
      <w:pPr>
        <w:spacing w:line="240" w:lineRule="auto"/>
        <w:contextualSpacing/>
        <w:rPr>
          <w:lang w:val="uk-UA"/>
        </w:rPr>
      </w:pPr>
    </w:p>
    <w:p w14:paraId="7799747C" w14:textId="77777777" w:rsidR="007644D6" w:rsidRPr="003B523F" w:rsidRDefault="007644D6">
      <w:pPr>
        <w:rPr>
          <w:lang w:val="uk-UA"/>
        </w:rPr>
      </w:pPr>
    </w:p>
    <w:sectPr w:rsidR="007644D6" w:rsidRPr="003B5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927"/>
        </w:tabs>
        <w:ind w:left="1287" w:hanging="9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1" w15:restartNumberingAfterBreak="0">
    <w:nsid w:val="0BC93DD1"/>
    <w:multiLevelType w:val="hybridMultilevel"/>
    <w:tmpl w:val="AA7E2740"/>
    <w:lvl w:ilvl="0" w:tplc="3740E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3F24"/>
    <w:multiLevelType w:val="hybridMultilevel"/>
    <w:tmpl w:val="D23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0126457"/>
    <w:multiLevelType w:val="singleLevel"/>
    <w:tmpl w:val="2EF4CD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14269844">
    <w:abstractNumId w:val="0"/>
  </w:num>
  <w:num w:numId="2" w16cid:durableId="1541431498">
    <w:abstractNumId w:val="5"/>
  </w:num>
  <w:num w:numId="3" w16cid:durableId="461388879">
    <w:abstractNumId w:val="3"/>
  </w:num>
  <w:num w:numId="4" w16cid:durableId="694504294">
    <w:abstractNumId w:val="1"/>
  </w:num>
  <w:num w:numId="5" w16cid:durableId="107042877">
    <w:abstractNumId w:val="6"/>
  </w:num>
  <w:num w:numId="6" w16cid:durableId="945230077">
    <w:abstractNumId w:val="4"/>
  </w:num>
  <w:num w:numId="7" w16cid:durableId="1987775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DB"/>
    <w:rsid w:val="00236B73"/>
    <w:rsid w:val="002375B5"/>
    <w:rsid w:val="003376F8"/>
    <w:rsid w:val="003401D2"/>
    <w:rsid w:val="00391E31"/>
    <w:rsid w:val="003B523F"/>
    <w:rsid w:val="004F4E24"/>
    <w:rsid w:val="00691747"/>
    <w:rsid w:val="00695A5C"/>
    <w:rsid w:val="006E4F46"/>
    <w:rsid w:val="007644D6"/>
    <w:rsid w:val="00A02933"/>
    <w:rsid w:val="00A40288"/>
    <w:rsid w:val="00AA6ADB"/>
    <w:rsid w:val="00AC3B55"/>
    <w:rsid w:val="00BA665C"/>
    <w:rsid w:val="00CA423C"/>
    <w:rsid w:val="00D13987"/>
    <w:rsid w:val="00D6729C"/>
    <w:rsid w:val="00D825CF"/>
    <w:rsid w:val="00DD48CD"/>
    <w:rsid w:val="00ED0570"/>
    <w:rsid w:val="00EE1FA8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0FEA"/>
  <w15:chartTrackingRefBased/>
  <w15:docId w15:val="{8D988841-246F-4060-910F-484CDFB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E31"/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31"/>
    <w:pPr>
      <w:spacing w:after="0" w:line="240" w:lineRule="auto"/>
    </w:pPr>
    <w:rPr>
      <w:rFonts w:ascii="Times New Roman" w:hAnsi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91E31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A02933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character" w:styleId="a4">
    <w:name w:val="Hyperlink"/>
    <w:uiPriority w:val="99"/>
    <w:rsid w:val="007644D6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644D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CA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695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centr.in.ua/index/0-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u.edu.ua/pub/bank/userfiles/files/rgf/theory_practice_translate/monografii/monohrafiia_linhvokultura_ta_pereklad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dle.znu.edu.ua/pluginfile.php?file=/65969/mod_resource/content/1/%D0%9C%D0%BE%D0%B2%D0%B0%20%D1%96%20%D0%BC%D1%96%D0%B6%D0%BA%D1%83%D0%BB%D1%8C%D1%82%D1%83%D1%80%D0%BD%D0%B0%20%D0%BA%D0%BE%D0%BC%D1%83%D0%BD%D1%96%D0%BA%D0%B0%D1%86%D1%96%D1%8F-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w-elab.com/en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</dc:creator>
  <cp:keywords/>
  <dc:description/>
  <cp:lastModifiedBy>Татьяна Хаджилий</cp:lastModifiedBy>
  <cp:revision>2</cp:revision>
  <dcterms:created xsi:type="dcterms:W3CDTF">2023-09-10T21:14:00Z</dcterms:created>
  <dcterms:modified xsi:type="dcterms:W3CDTF">2023-09-10T21:14:00Z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e4086807f60b76d0788e9c464f27ddd79b83707cb562ea635142ecc8c30bbff8</vt:lpwstr>
  </property>
</Properties>
</file>