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BC7" w14:textId="77777777" w:rsidR="00727DE6" w:rsidRPr="00C84868" w:rsidRDefault="00727DE6" w:rsidP="00727D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5AF57BC8" w14:textId="77777777" w:rsidR="00727DE6" w:rsidRPr="00C84868" w:rsidRDefault="00727DE6" w:rsidP="00727D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5AF57BC9" w14:textId="77777777" w:rsidR="001326F3" w:rsidRDefault="001326F3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5AF57BCA" w14:textId="77777777"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Силабус курсу</w:t>
      </w:r>
    </w:p>
    <w:p w14:paraId="5AF57BCB" w14:textId="77777777" w:rsidR="00A73BBA" w:rsidRDefault="00A73BBA" w:rsidP="00A73BBA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A73BBA">
        <w:rPr>
          <w:b/>
          <w:lang w:eastAsia="ru-RU"/>
        </w:rPr>
        <w:t>Гумор: лінгвістичний та перекладацький параметри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3"/>
        <w:gridCol w:w="6465"/>
      </w:tblGrid>
      <w:tr w:rsidR="00727DE6" w:rsidRPr="006D1FBC" w14:paraId="5AF57BCE" w14:textId="77777777" w:rsidTr="00665212">
        <w:tc>
          <w:tcPr>
            <w:tcW w:w="3227" w:type="dxa"/>
          </w:tcPr>
          <w:p w14:paraId="5AF57BCC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Обсяг</w:t>
            </w:r>
          </w:p>
        </w:tc>
        <w:tc>
          <w:tcPr>
            <w:tcW w:w="6627" w:type="dxa"/>
          </w:tcPr>
          <w:p w14:paraId="5AF57BCD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>3 кредити, 90 годин</w:t>
            </w:r>
          </w:p>
        </w:tc>
      </w:tr>
      <w:tr w:rsidR="00727DE6" w:rsidRPr="006D1FBC" w14:paraId="5AF57BD1" w14:textId="77777777" w:rsidTr="00665212">
        <w:tc>
          <w:tcPr>
            <w:tcW w:w="3227" w:type="dxa"/>
          </w:tcPr>
          <w:p w14:paraId="5AF57BCF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Семестр, рік навчання</w:t>
            </w:r>
          </w:p>
        </w:tc>
        <w:tc>
          <w:tcPr>
            <w:tcW w:w="6627" w:type="dxa"/>
          </w:tcPr>
          <w:p w14:paraId="5AF57BD0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2-й, 1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рік навчання</w:t>
            </w:r>
          </w:p>
        </w:tc>
      </w:tr>
      <w:tr w:rsidR="00727DE6" w:rsidRPr="006D1FBC" w14:paraId="5AF57BD4" w14:textId="77777777" w:rsidTr="00665212">
        <w:tc>
          <w:tcPr>
            <w:tcW w:w="3227" w:type="dxa"/>
          </w:tcPr>
          <w:p w14:paraId="5AF57BD2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Дні, час, місце</w:t>
            </w:r>
          </w:p>
        </w:tc>
        <w:tc>
          <w:tcPr>
            <w:tcW w:w="6627" w:type="dxa"/>
          </w:tcPr>
          <w:p w14:paraId="5AF57BD3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>За розкладом</w:t>
            </w:r>
          </w:p>
        </w:tc>
      </w:tr>
      <w:tr w:rsidR="00727DE6" w:rsidRPr="006D1FBC" w14:paraId="5AF57BD7" w14:textId="77777777" w:rsidTr="00665212">
        <w:tc>
          <w:tcPr>
            <w:tcW w:w="3227" w:type="dxa"/>
          </w:tcPr>
          <w:p w14:paraId="5AF57BD5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Викладач (-і)</w:t>
            </w:r>
          </w:p>
        </w:tc>
        <w:tc>
          <w:tcPr>
            <w:tcW w:w="6627" w:type="dxa"/>
          </w:tcPr>
          <w:p w14:paraId="5AF57BD6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 xml:space="preserve">Болдирева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Анєела Євгеніївна</w:t>
            </w:r>
          </w:p>
        </w:tc>
      </w:tr>
      <w:tr w:rsidR="00727DE6" w:rsidRPr="006D1FBC" w14:paraId="5AF57BDA" w14:textId="77777777" w:rsidTr="00665212">
        <w:tc>
          <w:tcPr>
            <w:tcW w:w="3227" w:type="dxa"/>
          </w:tcPr>
          <w:p w14:paraId="5AF57BD8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Контактний телефон</w:t>
            </w:r>
          </w:p>
        </w:tc>
        <w:tc>
          <w:tcPr>
            <w:tcW w:w="6627" w:type="dxa"/>
          </w:tcPr>
          <w:p w14:paraId="5AF57BD9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727DE6">
              <w:rPr>
                <w:rFonts w:cs="Times New Roman"/>
                <w:b/>
                <w:bCs/>
                <w:color w:val="800000"/>
                <w:lang w:val="uk-UA"/>
              </w:rPr>
              <w:t>097-39-48-217</w:t>
            </w:r>
          </w:p>
        </w:tc>
      </w:tr>
      <w:tr w:rsidR="00727DE6" w:rsidRPr="006D1FBC" w14:paraId="5AF57BDD" w14:textId="77777777" w:rsidTr="00665212">
        <w:tc>
          <w:tcPr>
            <w:tcW w:w="3227" w:type="dxa"/>
          </w:tcPr>
          <w:p w14:paraId="5AF57BDB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Е-mail</w:t>
            </w:r>
          </w:p>
        </w:tc>
        <w:tc>
          <w:tcPr>
            <w:tcW w:w="6627" w:type="dxa"/>
          </w:tcPr>
          <w:p w14:paraId="5AF57BDC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727DE6">
              <w:rPr>
                <w:rFonts w:cs="Times New Roman"/>
                <w:b/>
                <w:bCs/>
                <w:color w:val="800000"/>
                <w:lang w:val="en-US"/>
              </w:rPr>
              <w:t>a</w:t>
            </w:r>
            <w:r w:rsidRPr="00727DE6">
              <w:rPr>
                <w:rFonts w:cs="Times New Roman"/>
                <w:b/>
                <w:bCs/>
                <w:color w:val="800000"/>
              </w:rPr>
              <w:t>.</w:t>
            </w:r>
            <w:r w:rsidRPr="00727DE6">
              <w:rPr>
                <w:rFonts w:cs="Times New Roman"/>
                <w:b/>
                <w:bCs/>
                <w:color w:val="800000"/>
                <w:lang w:val="en-US"/>
              </w:rPr>
              <w:t>boldyreva</w:t>
            </w:r>
            <w:r w:rsidRPr="00727DE6">
              <w:rPr>
                <w:rFonts w:cs="Times New Roman"/>
                <w:b/>
                <w:bCs/>
                <w:color w:val="800000"/>
              </w:rPr>
              <w:t>@</w:t>
            </w:r>
            <w:hyperlink r:id="rId7" w:tgtFrame="_blank" w:history="1">
              <w:r w:rsidRPr="00727DE6">
                <w:rPr>
                  <w:rStyle w:val="a3"/>
                  <w:rFonts w:cs="Times New Roman"/>
                  <w:b/>
                  <w:bCs/>
                </w:rPr>
                <w:t>onu.edu.ua</w:t>
              </w:r>
            </w:hyperlink>
          </w:p>
        </w:tc>
      </w:tr>
      <w:tr w:rsidR="00727DE6" w:rsidRPr="006D1FBC" w14:paraId="5AF57BE0" w14:textId="77777777" w:rsidTr="00665212">
        <w:tc>
          <w:tcPr>
            <w:tcW w:w="3227" w:type="dxa"/>
          </w:tcPr>
          <w:p w14:paraId="5AF57BDE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Робоче місце</w:t>
            </w:r>
          </w:p>
        </w:tc>
        <w:tc>
          <w:tcPr>
            <w:tcW w:w="6627" w:type="dxa"/>
          </w:tcPr>
          <w:p w14:paraId="5AF57BDF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727DE6" w:rsidRPr="006D1FBC" w14:paraId="5AF57BE3" w14:textId="77777777" w:rsidTr="00665212">
        <w:tc>
          <w:tcPr>
            <w:tcW w:w="3227" w:type="dxa"/>
          </w:tcPr>
          <w:p w14:paraId="5AF57BE1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Консультації</w:t>
            </w:r>
          </w:p>
        </w:tc>
        <w:tc>
          <w:tcPr>
            <w:tcW w:w="6627" w:type="dxa"/>
          </w:tcPr>
          <w:p w14:paraId="5AF57BE2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>Понеділок 14.10-15.30</w:t>
            </w:r>
          </w:p>
        </w:tc>
      </w:tr>
    </w:tbl>
    <w:p w14:paraId="5AF57BE4" w14:textId="77777777" w:rsidR="00727DE6" w:rsidRPr="006D1FBC" w:rsidRDefault="00727DE6" w:rsidP="00727DE6">
      <w:pPr>
        <w:spacing w:after="0"/>
        <w:rPr>
          <w:rFonts w:cs="Times New Roman"/>
          <w:b/>
          <w:bCs/>
          <w:smallCaps/>
          <w:color w:val="000099"/>
        </w:rPr>
      </w:pPr>
    </w:p>
    <w:p w14:paraId="5AF57BE5" w14:textId="77777777" w:rsidR="00727DE6" w:rsidRDefault="00727DE6" w:rsidP="00727DE6">
      <w:pPr>
        <w:spacing w:after="0"/>
        <w:rPr>
          <w:rFonts w:cs="Times New Roman"/>
          <w:b/>
          <w:bCs/>
          <w:smallCaps/>
          <w:color w:val="000099"/>
        </w:rPr>
      </w:pPr>
    </w:p>
    <w:p w14:paraId="5AF57BE6" w14:textId="77777777" w:rsidR="00727DE6" w:rsidRPr="006D1FBC" w:rsidRDefault="00727DE6" w:rsidP="00727DE6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5AF57BE7" w14:textId="77777777" w:rsidR="00727DE6" w:rsidRPr="006D1FBC" w:rsidRDefault="00727DE6" w:rsidP="00727DE6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Комунікація </w:t>
      </w:r>
      <w:r w:rsidRPr="00D74102">
        <w:rPr>
          <w:rFonts w:cs="Times New Roman"/>
        </w:rPr>
        <w:t xml:space="preserve">здійснюється за вказаним </w:t>
      </w:r>
      <w:r>
        <w:rPr>
          <w:rFonts w:cs="Times New Roman"/>
        </w:rPr>
        <w:t>е</w:t>
      </w:r>
      <w:r w:rsidRPr="00D74102">
        <w:rPr>
          <w:rFonts w:cs="Times New Roman"/>
        </w:rPr>
        <w:t>-mail,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(месенджери) та під час очних зустрічей.</w:t>
      </w:r>
    </w:p>
    <w:p w14:paraId="5AF57BE8" w14:textId="77777777" w:rsidR="00727DE6" w:rsidRPr="006D1FBC" w:rsidRDefault="00727DE6" w:rsidP="00727DE6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AF57BE9" w14:textId="495DC73B" w:rsidR="003F676D" w:rsidRPr="00727DE6" w:rsidRDefault="006E3094" w:rsidP="00727DE6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5AF57BEA" w14:textId="7DA045EA" w:rsidR="00A85415" w:rsidRPr="00D73351" w:rsidRDefault="00A85415" w:rsidP="00A85415">
      <w:pPr>
        <w:spacing w:after="0" w:line="240" w:lineRule="auto"/>
        <w:ind w:firstLine="708"/>
        <w:jc w:val="both"/>
        <w:rPr>
          <w:rFonts w:cs="Times New Roman"/>
        </w:rPr>
      </w:pPr>
      <w:r w:rsidRPr="00A85415">
        <w:rPr>
          <w:rFonts w:cs="Times New Roman"/>
          <w:lang w:val="uk-UA"/>
        </w:rPr>
        <w:t>Дисципліна «</w:t>
      </w:r>
      <w:r w:rsidRPr="00A02062">
        <w:rPr>
          <w:b/>
          <w:bCs/>
          <w:lang w:val="uk-UA"/>
        </w:rPr>
        <w:t>Гумор: лінгвістичний та перекладацький параметри</w:t>
      </w:r>
      <w:r>
        <w:rPr>
          <w:rFonts w:cs="Times New Roman"/>
          <w:lang w:val="uk-UA"/>
        </w:rPr>
        <w:t>» є вибірковою</w:t>
      </w:r>
      <w:r w:rsidRPr="00A85415">
        <w:rPr>
          <w:rFonts w:cs="Times New Roman"/>
          <w:lang w:val="uk-UA"/>
        </w:rPr>
        <w:t xml:space="preserve"> у системі професійної підготовки філологів і входить до циклу практичної та професійної підготовки фах</w:t>
      </w:r>
      <w:r>
        <w:rPr>
          <w:rFonts w:cs="Times New Roman"/>
          <w:lang w:val="uk-UA"/>
        </w:rPr>
        <w:t>івців освітнього рівня "магістр</w:t>
      </w:r>
      <w:r w:rsidRPr="00A85415">
        <w:rPr>
          <w:rFonts w:cs="Times New Roman"/>
          <w:lang w:val="uk-UA"/>
        </w:rPr>
        <w:t xml:space="preserve">" за спеціальністю </w:t>
      </w:r>
      <w:r w:rsidRPr="00D73351">
        <w:rPr>
          <w:rFonts w:cs="Times New Roman"/>
        </w:rPr>
        <w:t>035 "Філологія"</w:t>
      </w:r>
      <w:bookmarkStart w:id="0" w:name="_GoBack"/>
      <w:bookmarkEnd w:id="0"/>
      <w:r w:rsidRPr="00D73351">
        <w:rPr>
          <w:rFonts w:cs="Times New Roman"/>
        </w:rPr>
        <w:t xml:space="preserve">. </w:t>
      </w:r>
    </w:p>
    <w:p w14:paraId="5AF57BEB" w14:textId="77777777" w:rsidR="001326F3" w:rsidRDefault="001326F3" w:rsidP="00A85415">
      <w:pPr>
        <w:spacing w:after="0" w:line="240" w:lineRule="auto"/>
        <w:ind w:firstLine="720"/>
        <w:jc w:val="both"/>
        <w:rPr>
          <w:lang w:val="uk-UA"/>
        </w:rPr>
      </w:pPr>
      <w:r w:rsidRPr="002B7370">
        <w:rPr>
          <w:lang w:val="uk-UA"/>
        </w:rPr>
        <w:t xml:space="preserve">Основною </w:t>
      </w:r>
      <w:r w:rsidRPr="002B7370">
        <w:rPr>
          <w:b/>
          <w:lang w:val="uk-UA"/>
        </w:rPr>
        <w:t>метою</w:t>
      </w:r>
      <w:r w:rsidRPr="002B7370">
        <w:rPr>
          <w:lang w:val="uk-UA"/>
        </w:rPr>
        <w:t xml:space="preserve"> дисципліни  є формування інтегральної, загальних та </w:t>
      </w:r>
      <w:r>
        <w:rPr>
          <w:lang w:val="uk-UA"/>
        </w:rPr>
        <w:t>спеціальних (</w:t>
      </w:r>
      <w:r w:rsidRPr="002B7370">
        <w:rPr>
          <w:lang w:val="uk-UA"/>
        </w:rPr>
        <w:t>фахових</w:t>
      </w:r>
      <w:r>
        <w:rPr>
          <w:lang w:val="uk-UA"/>
        </w:rPr>
        <w:t>)</w:t>
      </w:r>
      <w:r w:rsidRPr="002B7370">
        <w:rPr>
          <w:lang w:val="uk-UA"/>
        </w:rPr>
        <w:t xml:space="preserve"> компетентностей у студентів, формування </w:t>
      </w:r>
      <w:r>
        <w:rPr>
          <w:lang w:val="uk-UA"/>
        </w:rPr>
        <w:t xml:space="preserve">уявлення про лінгвокогнітивний механізм створення гумористичного ефекту. </w:t>
      </w:r>
      <w:r w:rsidRPr="002B7370">
        <w:rPr>
          <w:lang w:val="uk-UA"/>
        </w:rPr>
        <w:t xml:space="preserve">Основна мета обумовлює вирішення наступних </w:t>
      </w:r>
      <w:r w:rsidRPr="002B7370">
        <w:rPr>
          <w:b/>
          <w:lang w:val="uk-UA"/>
        </w:rPr>
        <w:t>завдань</w:t>
      </w:r>
      <w:r w:rsidRPr="002B7370">
        <w:rPr>
          <w:lang w:val="uk-UA"/>
        </w:rPr>
        <w:t>: 1)</w:t>
      </w:r>
      <w:r>
        <w:rPr>
          <w:lang w:val="uk-UA"/>
        </w:rPr>
        <w:t xml:space="preserve"> усвідомлення місця гумору серед видів комічного</w:t>
      </w:r>
      <w:r w:rsidRPr="002B7370">
        <w:rPr>
          <w:lang w:val="uk-UA"/>
        </w:rPr>
        <w:t>; 2)</w:t>
      </w:r>
      <w:r>
        <w:rPr>
          <w:lang w:val="uk-UA"/>
        </w:rPr>
        <w:t xml:space="preserve"> усвідомлення насамперед психологічного та ментального</w:t>
      </w:r>
      <w:r w:rsidRPr="00A65F7F">
        <w:rPr>
          <w:lang w:val="uk-UA"/>
        </w:rPr>
        <w:t xml:space="preserve"> підґрунтя дискурсивної (комунікативної) природи гумору</w:t>
      </w:r>
      <w:r w:rsidRPr="002B7370">
        <w:rPr>
          <w:lang w:val="uk-UA"/>
        </w:rPr>
        <w:t>; 3)</w:t>
      </w:r>
      <w:r>
        <w:rPr>
          <w:lang w:val="uk-UA"/>
        </w:rPr>
        <w:t xml:space="preserve"> аналіз </w:t>
      </w:r>
      <w:r w:rsidRPr="00A65F7F">
        <w:rPr>
          <w:lang w:val="uk-UA"/>
        </w:rPr>
        <w:t>мовних засобів, що опосередкують когнітивні процеси формування гумористичного ефекту в текстовій комунікації</w:t>
      </w:r>
      <w:r w:rsidRPr="002B7370">
        <w:rPr>
          <w:lang w:val="uk-UA"/>
        </w:rPr>
        <w:t>; 4)</w:t>
      </w:r>
      <w:r w:rsidRPr="00A65F7F">
        <w:rPr>
          <w:sz w:val="24"/>
          <w:lang w:val="uk-UA"/>
        </w:rPr>
        <w:t xml:space="preserve"> </w:t>
      </w:r>
      <w:r w:rsidRPr="00A65F7F">
        <w:rPr>
          <w:lang w:val="uk-UA"/>
        </w:rPr>
        <w:t>вив</w:t>
      </w:r>
      <w:r>
        <w:rPr>
          <w:lang w:val="uk-UA"/>
        </w:rPr>
        <w:t>чення особливостей</w:t>
      </w:r>
      <w:r w:rsidRPr="00A65F7F">
        <w:rPr>
          <w:lang w:val="uk-UA"/>
        </w:rPr>
        <w:t xml:space="preserve"> когнітивного впливу адресанта гумористичного повідомлення на адресата</w:t>
      </w:r>
      <w:r w:rsidRPr="002B7370">
        <w:rPr>
          <w:lang w:val="uk-UA"/>
        </w:rPr>
        <w:t xml:space="preserve">; </w:t>
      </w:r>
      <w:r>
        <w:rPr>
          <w:lang w:val="uk-UA"/>
        </w:rPr>
        <w:t xml:space="preserve">5) з’ясування особливостей передачі гумору при перекладі. </w:t>
      </w:r>
    </w:p>
    <w:p w14:paraId="5AF57BEC" w14:textId="77777777" w:rsidR="001326F3" w:rsidRPr="009B6527" w:rsidRDefault="001326F3" w:rsidP="00727DE6">
      <w:pPr>
        <w:spacing w:after="0" w:line="240" w:lineRule="auto"/>
        <w:ind w:firstLine="708"/>
        <w:jc w:val="both"/>
        <w:rPr>
          <w:lang w:val="uk-UA"/>
        </w:rPr>
      </w:pPr>
      <w:r w:rsidRPr="002A090D">
        <w:rPr>
          <w:lang w:val="uk-UA"/>
        </w:rPr>
        <w:t xml:space="preserve">У результаті вивчення даного курсу студент повинен  </w:t>
      </w:r>
      <w:r>
        <w:rPr>
          <w:b/>
          <w:lang w:val="uk-UA"/>
        </w:rPr>
        <w:t xml:space="preserve">знати, </w:t>
      </w:r>
      <w:r>
        <w:rPr>
          <w:lang w:val="uk-UA"/>
        </w:rPr>
        <w:t xml:space="preserve">що таке </w:t>
      </w:r>
      <w:r w:rsidRPr="009B6527">
        <w:rPr>
          <w:lang w:val="uk-UA"/>
        </w:rPr>
        <w:t>«гумор», «сатира», «іронія», «сарказм», «види комічного», «форми комічного»;</w:t>
      </w:r>
      <w:r>
        <w:rPr>
          <w:lang w:val="uk-UA"/>
        </w:rPr>
        <w:t xml:space="preserve"> розуміти когнітивний механізм створення та сприйняття гумористичного ефекту, мовні засоби породження гумору, способи перекладу певних мовних засобів породження гумору.</w:t>
      </w:r>
    </w:p>
    <w:p w14:paraId="5AF57BED" w14:textId="77777777" w:rsidR="001326F3" w:rsidRPr="009B6527" w:rsidRDefault="001326F3" w:rsidP="00727DE6">
      <w:pPr>
        <w:widowControl w:val="0"/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2A090D">
        <w:rPr>
          <w:lang w:val="uk-UA"/>
        </w:rPr>
        <w:t xml:space="preserve">У результаті вивчення даного курсу студент повинен </w:t>
      </w:r>
      <w:r w:rsidRPr="002A090D">
        <w:rPr>
          <w:b/>
          <w:lang w:val="uk-UA"/>
        </w:rPr>
        <w:t>вміти</w:t>
      </w:r>
      <w:r>
        <w:rPr>
          <w:b/>
          <w:lang w:val="uk-UA"/>
        </w:rPr>
        <w:t xml:space="preserve"> </w:t>
      </w:r>
      <w:r w:rsidRPr="009B6527">
        <w:rPr>
          <w:lang w:val="uk-UA"/>
        </w:rPr>
        <w:t xml:space="preserve">розрізняти </w:t>
      </w:r>
      <w:r w:rsidRPr="009B6527">
        <w:rPr>
          <w:lang w:val="uk-UA"/>
        </w:rPr>
        <w:lastRenderedPageBreak/>
        <w:t xml:space="preserve">поняття «види та форми комічного», впізнавати гумористичні фрагменти художнього дискурсу, </w:t>
      </w:r>
      <w:r>
        <w:rPr>
          <w:lang w:val="uk-UA"/>
        </w:rPr>
        <w:t>робити аналіз гумористичних ситуацій на предмет когнітивних механізмів породження гумору, певних мовних засобів його створення та їх перекладу</w:t>
      </w:r>
      <w:r w:rsidRPr="009B6527">
        <w:rPr>
          <w:lang w:val="uk-UA"/>
        </w:rPr>
        <w:t>.</w:t>
      </w:r>
    </w:p>
    <w:p w14:paraId="5AF57BEE" w14:textId="77777777" w:rsidR="00A85415" w:rsidRPr="00A85415" w:rsidRDefault="00A85415" w:rsidP="00A8541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5AF57BEF" w14:textId="77777777" w:rsidR="00A85415" w:rsidRPr="00A85415" w:rsidRDefault="00A85415" w:rsidP="00A85415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30FD9746" w14:textId="6FFA7062" w:rsidR="00D367D7" w:rsidRDefault="00A85415" w:rsidP="00D367D7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лекцій (16 год.) та практичних (14год.), організації самостійної роботи студентів  (60 год.). </w:t>
      </w:r>
    </w:p>
    <w:p w14:paraId="4C8A7D13" w14:textId="44D31DC0" w:rsidR="006B5DF0" w:rsidRPr="000203D4" w:rsidRDefault="00D367D7" w:rsidP="000203D4">
      <w:pPr>
        <w:pStyle w:val="Normal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 час навчання будуть застосо</w:t>
      </w:r>
      <w:r w:rsidR="008F5D16">
        <w:rPr>
          <w:rFonts w:ascii="Times New Roman" w:hAnsi="Times New Roman" w:cs="Times New Roman"/>
          <w:color w:val="auto"/>
          <w:sz w:val="28"/>
          <w:szCs w:val="28"/>
          <w:lang w:val="uk-UA"/>
        </w:rPr>
        <w:t>вуватися наступні методи навчання:</w:t>
      </w:r>
      <w:r w:rsidR="000203D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203D4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ловесні: 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 w:rsidR="00020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D4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аочні: 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 w:rsidR="00020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D4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="006B5DF0"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рактичні: </w:t>
      </w:r>
      <w:r w:rsidR="006B5DF0"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5AF57BF2" w14:textId="77777777" w:rsidR="00A85415" w:rsidRDefault="00A85415" w:rsidP="00A85415">
      <w:pPr>
        <w:spacing w:after="0"/>
        <w:ind w:firstLine="708"/>
        <w:jc w:val="center"/>
        <w:rPr>
          <w:rFonts w:cs="Times New Roman"/>
          <w:b/>
          <w:i/>
        </w:rPr>
      </w:pPr>
      <w:r w:rsidRPr="006C42EB">
        <w:rPr>
          <w:rFonts w:cs="Times New Roman"/>
          <w:b/>
          <w:i/>
        </w:rPr>
        <w:t>Зміст навчальної дисципліни</w:t>
      </w:r>
    </w:p>
    <w:p w14:paraId="6AED5948" w14:textId="77777777" w:rsidR="00C73BE4" w:rsidRPr="006C42EB" w:rsidRDefault="00C73BE4" w:rsidP="00A85415">
      <w:pPr>
        <w:spacing w:after="0"/>
        <w:ind w:firstLine="708"/>
        <w:jc w:val="center"/>
        <w:rPr>
          <w:rFonts w:cs="Times New Roman"/>
          <w:b/>
          <w:i/>
        </w:rPr>
      </w:pPr>
    </w:p>
    <w:p w14:paraId="3B23F577" w14:textId="77777777" w:rsidR="00C73BE4" w:rsidRPr="00460799" w:rsidRDefault="00C73BE4" w:rsidP="00C73BE4">
      <w:pPr>
        <w:ind w:firstLine="851"/>
        <w:jc w:val="center"/>
        <w:rPr>
          <w:b/>
          <w:lang w:val="uk-UA"/>
        </w:rPr>
      </w:pPr>
      <w:r w:rsidRPr="00460799">
        <w:rPr>
          <w:b/>
          <w:lang w:val="uk-UA"/>
        </w:rPr>
        <w:t xml:space="preserve">Змістовий модуль 1. </w:t>
      </w:r>
      <w:r>
        <w:rPr>
          <w:b/>
          <w:lang w:val="uk-UA"/>
        </w:rPr>
        <w:t>Гумор в аспекті перекладу</w:t>
      </w:r>
    </w:p>
    <w:p w14:paraId="6D8C9D69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 xml:space="preserve">Тема 1. </w:t>
      </w:r>
      <w:r w:rsidRPr="001D507C">
        <w:rPr>
          <w:bCs/>
          <w:lang w:val="uk-UA"/>
        </w:rPr>
        <w:t>Місце гумору серед видів комічного. Характеристика гумору як когнітивного явища.</w:t>
      </w:r>
    </w:p>
    <w:p w14:paraId="467FB46A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2.</w:t>
      </w:r>
      <w:r w:rsidRPr="001D507C">
        <w:rPr>
          <w:bCs/>
          <w:lang w:val="uk-UA"/>
        </w:rPr>
        <w:t xml:space="preserve"> Гумор – як процес і результат мовної діяльності людини. Лінгвокогнітивний механізм створення гумористичного ефекту.</w:t>
      </w:r>
    </w:p>
    <w:p w14:paraId="2C39164F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3.</w:t>
      </w:r>
      <w:r w:rsidRPr="001D507C">
        <w:rPr>
          <w:bCs/>
          <w:lang w:val="uk-UA"/>
        </w:rPr>
        <w:t xml:space="preserve"> Фактор адресата при сприйнятті гумористичного повідомлення. Когнітивний механізм виникнення гумористичного ефекту.</w:t>
      </w:r>
    </w:p>
    <w:p w14:paraId="25199956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4.</w:t>
      </w:r>
      <w:r w:rsidRPr="001D507C">
        <w:rPr>
          <w:bCs/>
          <w:lang w:val="uk-UA"/>
        </w:rPr>
        <w:t xml:space="preserve"> Вербальний та невербальний гумор. Когнітивне підґрунтя мовних засобів створення гумористичного ефекту.</w:t>
      </w:r>
    </w:p>
    <w:p w14:paraId="621C3A67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5.</w:t>
      </w:r>
      <w:r w:rsidRPr="001D507C">
        <w:rPr>
          <w:bCs/>
          <w:lang w:val="uk-UA"/>
        </w:rPr>
        <w:t xml:space="preserve"> Мовні засоби створення гумористичного ефекту. Фреймове моделювання мовних засобів, їх функціонально-стилістичне навантаження.</w:t>
      </w:r>
    </w:p>
    <w:p w14:paraId="6FF96A2A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761160">
        <w:rPr>
          <w:b/>
          <w:lang w:val="uk-UA"/>
        </w:rPr>
        <w:t>Тема 6.</w:t>
      </w:r>
      <w:r w:rsidRPr="001D507C">
        <w:rPr>
          <w:bCs/>
          <w:lang w:val="uk-UA"/>
        </w:rPr>
        <w:t xml:space="preserve"> Особливості передачі гумору при перекладі.</w:t>
      </w:r>
      <w:r>
        <w:rPr>
          <w:bCs/>
          <w:lang w:val="uk-UA"/>
        </w:rPr>
        <w:t xml:space="preserve"> Проблема виявлення елементів з гумористичним забарвленням та</w:t>
      </w:r>
      <w:r w:rsidRPr="001D507C">
        <w:rPr>
          <w:bCs/>
          <w:lang w:val="uk-UA"/>
        </w:rPr>
        <w:t xml:space="preserve"> </w:t>
      </w:r>
      <w:r>
        <w:rPr>
          <w:bCs/>
          <w:lang w:val="uk-UA"/>
        </w:rPr>
        <w:t>с</w:t>
      </w:r>
      <w:r w:rsidRPr="001D507C">
        <w:rPr>
          <w:bCs/>
          <w:lang w:val="uk-UA"/>
        </w:rPr>
        <w:t xml:space="preserve">кладнощі </w:t>
      </w:r>
      <w:r>
        <w:rPr>
          <w:bCs/>
          <w:lang w:val="uk-UA"/>
        </w:rPr>
        <w:t>їх передачі в перекладі.</w:t>
      </w:r>
    </w:p>
    <w:p w14:paraId="5AF57BF9" w14:textId="77777777" w:rsidR="00546193" w:rsidRDefault="00546193" w:rsidP="001326F3">
      <w:pPr>
        <w:spacing w:after="0" w:line="240" w:lineRule="auto"/>
        <w:ind w:firstLine="567"/>
        <w:jc w:val="both"/>
        <w:rPr>
          <w:lang w:val="uk-UA" w:eastAsia="ru-RU"/>
        </w:rPr>
      </w:pPr>
    </w:p>
    <w:p w14:paraId="5AF57BFA" w14:textId="77777777" w:rsidR="00A85415" w:rsidRPr="006C42EB" w:rsidRDefault="00A85415" w:rsidP="00A85415">
      <w:pPr>
        <w:spacing w:after="0"/>
        <w:ind w:firstLine="708"/>
        <w:jc w:val="center"/>
        <w:rPr>
          <w:rFonts w:cs="Times New Roman"/>
          <w:b/>
          <w:i/>
        </w:rPr>
      </w:pPr>
      <w:r w:rsidRPr="006C42EB">
        <w:rPr>
          <w:rFonts w:cs="Times New Roman"/>
          <w:b/>
          <w:i/>
        </w:rPr>
        <w:t>Перелік  рекомендованої літератури</w:t>
      </w:r>
    </w:p>
    <w:p w14:paraId="3FABD69F" w14:textId="77777777" w:rsidR="00AB7CBC" w:rsidRPr="00460799" w:rsidRDefault="00AB7CBC" w:rsidP="00AB7CBC">
      <w:pPr>
        <w:ind w:firstLine="851"/>
        <w:jc w:val="center"/>
        <w:rPr>
          <w:b/>
          <w:lang w:val="uk-UA"/>
        </w:rPr>
      </w:pPr>
      <w:r w:rsidRPr="00460799">
        <w:rPr>
          <w:b/>
          <w:lang w:val="uk-UA"/>
        </w:rPr>
        <w:t>Основна</w:t>
      </w:r>
    </w:p>
    <w:p w14:paraId="3E55624F" w14:textId="77777777" w:rsidR="00AB7CBC" w:rsidRPr="00460799" w:rsidRDefault="00AB7CBC" w:rsidP="00AB7CBC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lang w:val="uk-UA"/>
        </w:rPr>
      </w:pPr>
      <w:r w:rsidRPr="00460799">
        <w:rPr>
          <w:lang w:val="uk-UA"/>
        </w:rPr>
        <w:t xml:space="preserve">Вісько Г.Г. Когнітивна лінгвістика: історія становлення і розвитку напряму лінгвістичного вчення. </w:t>
      </w:r>
      <w:r>
        <w:rPr>
          <w:lang w:val="uk-UA"/>
        </w:rPr>
        <w:t xml:space="preserve">2021. </w:t>
      </w:r>
      <w:r w:rsidRPr="00460799">
        <w:rPr>
          <w:lang w:val="pl-PL"/>
        </w:rPr>
        <w:t>URL</w:t>
      </w:r>
      <w:r w:rsidRPr="00460799">
        <w:rPr>
          <w:lang w:val="uk-UA"/>
        </w:rPr>
        <w:t xml:space="preserve">: </w:t>
      </w:r>
      <w:hyperlink r:id="rId8" w:history="1">
        <w:r w:rsidRPr="00460799">
          <w:rPr>
            <w:rStyle w:val="a3"/>
            <w:lang w:val="uk-UA"/>
          </w:rPr>
          <w:t>https://seanewdim.com/wp-content/uploads/2021/02/Cognitive-Linguistics-a-history-of-formation-and-development-of-the-branch-of-linguistic-study-G.G.-Visko.pdf</w:t>
        </w:r>
      </w:hyperlink>
      <w:r w:rsidRPr="00460799">
        <w:rPr>
          <w:lang w:val="uk-UA"/>
        </w:rPr>
        <w:t xml:space="preserve"> </w:t>
      </w:r>
    </w:p>
    <w:p w14:paraId="6CA954A7" w14:textId="77777777" w:rsidR="00AB7CBC" w:rsidRPr="00460799" w:rsidRDefault="00AB7CBC" w:rsidP="00AB7CBC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uk-UA"/>
        </w:rPr>
      </w:pPr>
      <w:r w:rsidRPr="00460799">
        <w:t xml:space="preserve">Габідулліна А. Р., Жарикова М. В. Лінгвістична природа гумору: </w:t>
      </w:r>
      <w:r w:rsidRPr="00460799">
        <w:rPr>
          <w:i/>
        </w:rPr>
        <w:t>навчальний посібник</w:t>
      </w:r>
      <w:r w:rsidRPr="00460799">
        <w:t>. Слов’янськ: Вид-во Б. І. Маторіна, 2021. 140 с</w:t>
      </w:r>
      <w:r w:rsidRPr="00460799">
        <w:rPr>
          <w:lang w:val="uk-UA"/>
        </w:rPr>
        <w:t xml:space="preserve">. </w:t>
      </w:r>
      <w:r w:rsidRPr="00460799">
        <w:t xml:space="preserve"> </w:t>
      </w:r>
      <w:r w:rsidRPr="00460799">
        <w:rPr>
          <w:lang w:val="en-US"/>
        </w:rPr>
        <w:t>URL</w:t>
      </w:r>
      <w:r w:rsidRPr="00460799">
        <w:rPr>
          <w:lang w:val="uk-UA"/>
        </w:rPr>
        <w:t>:</w:t>
      </w:r>
      <w:hyperlink r:id="rId9" w:history="1">
        <w:r w:rsidRPr="00137215">
          <w:rPr>
            <w:rStyle w:val="a3"/>
            <w:lang w:val="uk-UA"/>
          </w:rPr>
          <w:t>http://forlan.org.ua:8080/xmlui/bitstream/handle/123456789/278/Лінгвістична%20природа%20гумору%20ПДФ.pdf?sequence=1&amp;isAllowed=y</w:t>
        </w:r>
      </w:hyperlink>
      <w:r w:rsidRPr="00460799">
        <w:rPr>
          <w:lang w:val="uk-UA"/>
        </w:rPr>
        <w:t xml:space="preserve"> </w:t>
      </w:r>
    </w:p>
    <w:p w14:paraId="37217059" w14:textId="77777777" w:rsidR="00AB7CBC" w:rsidRPr="00460799" w:rsidRDefault="00AB7CBC" w:rsidP="00AB7CBC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uk-UA"/>
        </w:rPr>
      </w:pPr>
      <w:r w:rsidRPr="00460799">
        <w:t>Роєнко Л</w:t>
      </w:r>
      <w:r w:rsidRPr="00460799">
        <w:rPr>
          <w:lang w:val="uk-UA"/>
        </w:rPr>
        <w:t xml:space="preserve">. </w:t>
      </w:r>
      <w:r w:rsidRPr="00460799">
        <w:t xml:space="preserve"> Теорії та засоби створення гумору в сучасному художньому англомовному тексті</w:t>
      </w:r>
      <w:r w:rsidRPr="00460799">
        <w:rPr>
          <w:lang w:val="uk-UA"/>
        </w:rPr>
        <w:t>.</w:t>
      </w:r>
      <w:r w:rsidRPr="00460799">
        <w:t xml:space="preserve"> </w:t>
      </w:r>
      <w:r w:rsidRPr="00460799">
        <w:rPr>
          <w:lang w:val="en-US"/>
        </w:rPr>
        <w:t xml:space="preserve">Scientific Letters of Academic Society of Michal </w:t>
      </w:r>
      <w:r w:rsidRPr="00460799">
        <w:rPr>
          <w:lang w:val="en-US"/>
        </w:rPr>
        <w:lastRenderedPageBreak/>
        <w:t>Baludansky. Volume 8, No. 2/2020</w:t>
      </w:r>
      <w:r w:rsidRPr="00460799">
        <w:rPr>
          <w:lang w:val="uk-UA"/>
        </w:rPr>
        <w:t xml:space="preserve">. </w:t>
      </w:r>
      <w:r w:rsidRPr="00460799">
        <w:rPr>
          <w:lang w:val="pl-PL"/>
        </w:rPr>
        <w:t>URL</w:t>
      </w:r>
      <w:r w:rsidRPr="00460799">
        <w:rPr>
          <w:lang w:val="uk-UA"/>
        </w:rPr>
        <w:t xml:space="preserve">: </w:t>
      </w:r>
      <w:hyperlink r:id="rId10" w:history="1">
        <w:r w:rsidRPr="00460799">
          <w:rPr>
            <w:rStyle w:val="a3"/>
            <w:lang w:val="uk-UA"/>
          </w:rPr>
          <w:t>https://er.knutd.edu.ua/bitstream/123456789/16223/1/Scientific_Letters_2020_8%282%29_P60-62.pdf</w:t>
        </w:r>
      </w:hyperlink>
    </w:p>
    <w:p w14:paraId="18DFCC8B" w14:textId="77777777" w:rsidR="00AB7CBC" w:rsidRPr="00460799" w:rsidRDefault="00AB7CBC" w:rsidP="00AB7CBC">
      <w:pPr>
        <w:pStyle w:val="a8"/>
        <w:ind w:left="709" w:hanging="425"/>
        <w:jc w:val="center"/>
        <w:rPr>
          <w:b/>
          <w:lang w:val="uk-UA"/>
        </w:rPr>
      </w:pPr>
    </w:p>
    <w:p w14:paraId="5CB6AB8A" w14:textId="77777777" w:rsidR="00AB7CBC" w:rsidRPr="00460799" w:rsidRDefault="00AB7CBC" w:rsidP="00AB7CBC">
      <w:pPr>
        <w:pStyle w:val="a8"/>
        <w:ind w:left="709" w:hanging="425"/>
        <w:jc w:val="center"/>
        <w:rPr>
          <w:b/>
          <w:lang w:val="uk-UA"/>
        </w:rPr>
      </w:pPr>
      <w:r w:rsidRPr="00460799">
        <w:rPr>
          <w:b/>
          <w:lang w:val="uk-UA"/>
        </w:rPr>
        <w:t>Додаткова</w:t>
      </w:r>
    </w:p>
    <w:p w14:paraId="66DFAC11" w14:textId="77777777" w:rsidR="00AB7CBC" w:rsidRPr="00460799" w:rsidRDefault="00AB7CBC" w:rsidP="00AB7CBC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lang w:val="uk-UA"/>
        </w:rPr>
      </w:pPr>
      <w:r w:rsidRPr="00460799">
        <w:rPr>
          <w:lang w:val="uk-UA"/>
        </w:rPr>
        <w:t xml:space="preserve">Болдирева А.Є. Мовні засоби створення гумористичного ефекту:  лінгвокогнітивний аспект (на матеріалі романів П.Г. Вудхауза): </w:t>
      </w:r>
      <w:r w:rsidRPr="00460799">
        <w:rPr>
          <w:i/>
          <w:lang w:val="uk-UA"/>
        </w:rPr>
        <w:t>Автореф. дис… канд. филол. наук</w:t>
      </w:r>
      <w:r w:rsidRPr="00460799">
        <w:rPr>
          <w:lang w:val="uk-UA"/>
        </w:rPr>
        <w:t>: 10.02.04. Одеса, 2007. 23 с.</w:t>
      </w:r>
    </w:p>
    <w:p w14:paraId="2DD8E756" w14:textId="77777777" w:rsidR="00AB7CBC" w:rsidRPr="00460799" w:rsidRDefault="00AB7CBC" w:rsidP="00AB7CBC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uk-UA"/>
        </w:rPr>
      </w:pPr>
      <w:r w:rsidRPr="00460799">
        <w:rPr>
          <w:lang w:val="uk-UA"/>
        </w:rPr>
        <w:t xml:space="preserve">Блинова ІА., Зернецька А. А. ГУМОР ЯК РІЗНОВИД КОМІЧНОГО: Критерії виокремлення, теорії реалізації і засоби вираження. </w:t>
      </w:r>
      <w:r>
        <w:rPr>
          <w:lang w:val="uk-UA"/>
        </w:rPr>
        <w:t xml:space="preserve">2021. </w:t>
      </w:r>
      <w:r w:rsidRPr="00592BC2">
        <w:rPr>
          <w:lang w:val="pl-PL"/>
        </w:rPr>
        <w:t>URL</w:t>
      </w:r>
      <w:r w:rsidRPr="00460799">
        <w:rPr>
          <w:lang w:val="uk-UA"/>
        </w:rPr>
        <w:t xml:space="preserve">: </w:t>
      </w:r>
      <w:hyperlink r:id="rId11" w:history="1">
        <w:r w:rsidRPr="00460799">
          <w:rPr>
            <w:rStyle w:val="a3"/>
            <w:lang w:val="uk-UA"/>
          </w:rPr>
          <w:t>https://www.philol.vernadskyjournals.in.ua/journals/2021/1_2021/part_2/9.pdf</w:t>
        </w:r>
      </w:hyperlink>
      <w:r w:rsidRPr="00460799">
        <w:rPr>
          <w:lang w:val="uk-UA"/>
        </w:rPr>
        <w:t xml:space="preserve"> </w:t>
      </w:r>
    </w:p>
    <w:p w14:paraId="752F9BF1" w14:textId="77777777" w:rsidR="00AB7CBC" w:rsidRPr="00460799" w:rsidRDefault="00AB7CBC" w:rsidP="00AB7CBC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uk-UA"/>
        </w:rPr>
      </w:pPr>
      <w:r w:rsidRPr="00E560B1">
        <w:rPr>
          <w:lang w:val="uk-UA"/>
        </w:rPr>
        <w:t>Дюрягіна І.В. Основні підходи до вивчення явища комічного</w:t>
      </w:r>
      <w:r w:rsidRPr="00460799">
        <w:rPr>
          <w:lang w:val="uk-UA"/>
        </w:rPr>
        <w:t>.</w:t>
      </w:r>
      <w:r>
        <w:rPr>
          <w:lang w:val="uk-UA"/>
        </w:rPr>
        <w:t xml:space="preserve"> 2017.</w:t>
      </w:r>
      <w:r w:rsidRPr="00460799">
        <w:rPr>
          <w:lang w:val="uk-UA"/>
        </w:rPr>
        <w:t xml:space="preserve"> </w:t>
      </w:r>
      <w:r w:rsidRPr="00460799">
        <w:rPr>
          <w:lang w:val="pl-PL"/>
        </w:rPr>
        <w:t>URL</w:t>
      </w:r>
      <w:r w:rsidRPr="00460799">
        <w:rPr>
          <w:lang w:val="uk-UA"/>
        </w:rPr>
        <w:t xml:space="preserve">: </w:t>
      </w:r>
      <w:hyperlink r:id="rId12" w:history="1">
        <w:r w:rsidRPr="00460799">
          <w:rPr>
            <w:rStyle w:val="a3"/>
            <w:lang w:val="uk-UA"/>
          </w:rPr>
          <w:t>http://eprints.zu.edu.ua/26361/1/Дюрягіна.pdf</w:t>
        </w:r>
      </w:hyperlink>
      <w:r w:rsidRPr="00460799">
        <w:rPr>
          <w:lang w:val="uk-UA"/>
        </w:rPr>
        <w:t xml:space="preserve"> </w:t>
      </w:r>
    </w:p>
    <w:p w14:paraId="3E7E5441" w14:textId="77777777" w:rsidR="00AB7CBC" w:rsidRPr="00460799" w:rsidRDefault="00AB7CBC" w:rsidP="00AB7CBC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lang w:val="uk-UA"/>
        </w:rPr>
      </w:pPr>
      <w:r w:rsidRPr="00460799">
        <w:t>Савіна Ю. О</w:t>
      </w:r>
      <w:r w:rsidRPr="00460799">
        <w:rPr>
          <w:lang w:val="uk-UA"/>
        </w:rPr>
        <w:t xml:space="preserve">. </w:t>
      </w:r>
      <w:r w:rsidRPr="00460799">
        <w:t>Особливості сприйняття англомовного гумору як проблема перекладознавства</w:t>
      </w:r>
      <w:r w:rsidRPr="00460799">
        <w:rPr>
          <w:lang w:val="uk-UA"/>
        </w:rPr>
        <w:t>.</w:t>
      </w:r>
      <w:r>
        <w:rPr>
          <w:lang w:val="uk-UA"/>
        </w:rPr>
        <w:t xml:space="preserve"> 2018. </w:t>
      </w:r>
      <w:r w:rsidRPr="00460799">
        <w:rPr>
          <w:lang w:val="pl-PL"/>
        </w:rPr>
        <w:t>URL</w:t>
      </w:r>
      <w:r w:rsidRPr="00460799">
        <w:rPr>
          <w:lang w:val="uk-UA"/>
        </w:rPr>
        <w:t xml:space="preserve">: </w:t>
      </w:r>
      <w:hyperlink r:id="rId13" w:history="1">
        <w:r w:rsidRPr="00460799">
          <w:rPr>
            <w:rStyle w:val="a3"/>
            <w:lang w:val="uk-UA"/>
          </w:rPr>
          <w:t>http://www.vestnik-philology.mgu.od.ua/archive/v38/part_1/42.pdf</w:t>
        </w:r>
      </w:hyperlink>
      <w:r w:rsidRPr="00460799">
        <w:rPr>
          <w:lang w:val="uk-UA"/>
        </w:rPr>
        <w:t xml:space="preserve"> </w:t>
      </w:r>
    </w:p>
    <w:p w14:paraId="0F730414" w14:textId="77777777" w:rsidR="00AB7CBC" w:rsidRPr="00460799" w:rsidRDefault="00AB7CBC" w:rsidP="00AB7CBC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uk-UA"/>
        </w:rPr>
      </w:pPr>
      <w:r w:rsidRPr="00460799">
        <w:rPr>
          <w:lang w:val="uk-UA"/>
        </w:rPr>
        <w:t>Newmark Peter A textbook of translation. – Harlow: Person Education Limited, 2018. 292p.</w:t>
      </w:r>
    </w:p>
    <w:p w14:paraId="4A702B29" w14:textId="77777777" w:rsidR="00AB7CBC" w:rsidRPr="00460799" w:rsidRDefault="00AB7CBC" w:rsidP="00AB7CBC">
      <w:pPr>
        <w:pStyle w:val="a8"/>
        <w:ind w:left="426"/>
        <w:jc w:val="both"/>
        <w:rPr>
          <w:lang w:val="uk-UA"/>
        </w:rPr>
      </w:pPr>
    </w:p>
    <w:p w14:paraId="4C34B111" w14:textId="41A49E10" w:rsidR="00AB7CBC" w:rsidRPr="00460799" w:rsidRDefault="00AB7CBC" w:rsidP="00AB7CBC">
      <w:pPr>
        <w:pStyle w:val="a8"/>
        <w:widowControl w:val="0"/>
        <w:ind w:left="284"/>
        <w:jc w:val="center"/>
        <w:rPr>
          <w:b/>
          <w:bCs/>
          <w:lang w:val="uk-UA"/>
        </w:rPr>
      </w:pPr>
      <w:r w:rsidRPr="00460799">
        <w:rPr>
          <w:b/>
          <w:bCs/>
          <w:lang w:val="uk-UA"/>
        </w:rPr>
        <w:t>Інформаційні ресурси</w:t>
      </w:r>
    </w:p>
    <w:p w14:paraId="1C79A59B" w14:textId="77777777" w:rsidR="00AB7CBC" w:rsidRPr="00460799" w:rsidRDefault="00AB7CBC" w:rsidP="00AB7CBC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 w:rsidRPr="00460799">
        <w:rPr>
          <w:lang w:val="uk-UA"/>
        </w:rPr>
        <w:t>Професійна платформа «Перекладачі в Дії»</w:t>
      </w:r>
      <w:r w:rsidRPr="00460799">
        <w:t xml:space="preserve">. </w:t>
      </w:r>
      <w:r w:rsidRPr="00460799">
        <w:rPr>
          <w:lang w:val="uk-UA"/>
        </w:rPr>
        <w:t xml:space="preserve">Режим доступу: </w:t>
      </w:r>
      <w:hyperlink r:id="rId14" w:history="1">
        <w:r w:rsidRPr="00460799">
          <w:rPr>
            <w:rStyle w:val="a3"/>
            <w:lang w:val="uk-UA"/>
          </w:rPr>
          <w:t>https://litcentr.in.ua/index/0-51</w:t>
        </w:r>
      </w:hyperlink>
      <w:r w:rsidRPr="00460799">
        <w:rPr>
          <w:lang w:val="uk-UA"/>
        </w:rPr>
        <w:t xml:space="preserve"> </w:t>
      </w:r>
    </w:p>
    <w:p w14:paraId="01D2E947" w14:textId="77777777" w:rsidR="00AB7CBC" w:rsidRPr="00460799" w:rsidRDefault="00AB7CBC" w:rsidP="00AB7CBC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 w:rsidRPr="00460799">
        <w:rPr>
          <w:lang w:val="en-GB"/>
        </w:rPr>
        <w:t>Proz</w:t>
      </w:r>
      <w:r w:rsidRPr="00460799">
        <w:t>.</w:t>
      </w:r>
      <w:r w:rsidRPr="00460799">
        <w:rPr>
          <w:lang w:val="en-GB"/>
        </w:rPr>
        <w:t>com</w:t>
      </w:r>
      <w:r w:rsidRPr="00460799">
        <w:rPr>
          <w:lang w:val="uk-UA"/>
        </w:rPr>
        <w:t>.</w:t>
      </w:r>
      <w:r w:rsidRPr="00460799">
        <w:t xml:space="preserve"> </w:t>
      </w:r>
      <w:r w:rsidRPr="00460799">
        <w:rPr>
          <w:lang w:val="uk-UA"/>
        </w:rPr>
        <w:t>Інтернет-спільнота та робочій простір для професіоналів, що працюють з мовами.</w:t>
      </w:r>
      <w:r w:rsidRPr="00460799">
        <w:t xml:space="preserve"> Режим доступу: </w:t>
      </w:r>
      <w:hyperlink r:id="rId15" w:history="1">
        <w:r w:rsidRPr="00460799">
          <w:rPr>
            <w:rStyle w:val="a3"/>
          </w:rPr>
          <w:t>https://www.proz.com/</w:t>
        </w:r>
      </w:hyperlink>
      <w:r w:rsidRPr="00460799">
        <w:t xml:space="preserve"> </w:t>
      </w:r>
    </w:p>
    <w:p w14:paraId="134C0497" w14:textId="77777777" w:rsidR="00AB7CBC" w:rsidRPr="00460799" w:rsidRDefault="00AB7CBC" w:rsidP="00AB7CBC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 w:rsidRPr="00460799">
        <w:rPr>
          <w:lang w:val="en-GB"/>
        </w:rPr>
        <w:t>CW</w:t>
      </w:r>
      <w:r w:rsidRPr="00460799">
        <w:t xml:space="preserve"> </w:t>
      </w:r>
      <w:r w:rsidRPr="00460799">
        <w:rPr>
          <w:lang w:val="en-GB"/>
        </w:rPr>
        <w:t>Lab</w:t>
      </w:r>
      <w:r w:rsidRPr="00460799">
        <w:t>. Платформа он-лайн осв</w:t>
      </w:r>
      <w:r w:rsidRPr="00460799">
        <w:rPr>
          <w:lang w:val="uk-UA"/>
        </w:rPr>
        <w:t xml:space="preserve">іти для перекладачів. Режим доступу: </w:t>
      </w:r>
      <w:hyperlink r:id="rId16" w:history="1">
        <w:r w:rsidRPr="00460799">
          <w:rPr>
            <w:rStyle w:val="a3"/>
            <w:lang w:val="uk-UA"/>
          </w:rPr>
          <w:t>https://cw-elab.com/en/</w:t>
        </w:r>
      </w:hyperlink>
      <w:r w:rsidRPr="00460799">
        <w:rPr>
          <w:lang w:val="uk-UA"/>
        </w:rPr>
        <w:t xml:space="preserve"> </w:t>
      </w:r>
    </w:p>
    <w:p w14:paraId="6658C662" w14:textId="77777777" w:rsidR="00AB7CBC" w:rsidRPr="00B20828" w:rsidRDefault="00AB7CBC" w:rsidP="00AB7CBC">
      <w:pPr>
        <w:pStyle w:val="a8"/>
        <w:widowControl w:val="0"/>
        <w:tabs>
          <w:tab w:val="left" w:pos="-5812"/>
        </w:tabs>
        <w:ind w:left="567"/>
        <w:jc w:val="both"/>
        <w:rPr>
          <w:lang w:val="uk-UA"/>
        </w:rPr>
      </w:pPr>
    </w:p>
    <w:p w14:paraId="5AF57C0A" w14:textId="77777777" w:rsidR="00F744B5" w:rsidRPr="00220C35" w:rsidRDefault="00F744B5" w:rsidP="00220C35">
      <w:pPr>
        <w:spacing w:after="0" w:line="360" w:lineRule="auto"/>
        <w:ind w:firstLine="851"/>
        <w:rPr>
          <w:rFonts w:eastAsia="Calibri" w:cs="Times New Roman"/>
          <w:b/>
          <w:spacing w:val="6"/>
          <w:lang w:val="uk-UA"/>
        </w:rPr>
      </w:pPr>
    </w:p>
    <w:p w14:paraId="5AF57C0B" w14:textId="77777777" w:rsidR="00A85415" w:rsidRPr="00A85415" w:rsidRDefault="00A85415" w:rsidP="00A8541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5AF57C0C" w14:textId="77777777" w:rsidR="00A85415" w:rsidRPr="00A85415" w:rsidRDefault="00A85415" w:rsidP="00A85415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Форма підсумкового контролю – залік.</w:t>
      </w:r>
    </w:p>
    <w:p w14:paraId="5AF57C0D" w14:textId="77777777" w:rsidR="00A85415" w:rsidRPr="00A85415" w:rsidRDefault="00A85415" w:rsidP="00A85415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За кожною темою передбачено поточний контроль: усне опитування, оцінка презентацій, перевірка виконаних домашніх завдань.</w:t>
      </w:r>
    </w:p>
    <w:p w14:paraId="5AF57C0E" w14:textId="77777777" w:rsidR="00A85415" w:rsidRPr="00A85415" w:rsidRDefault="00A85415" w:rsidP="00A85415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Наприкінці курсу передбачено періодичний контроль – контрольна робота.</w:t>
      </w:r>
    </w:p>
    <w:p w14:paraId="5AF57C0F" w14:textId="77777777" w:rsidR="00220C35" w:rsidRPr="00A85415" w:rsidRDefault="00A85415" w:rsidP="00A85415">
      <w:pPr>
        <w:spacing w:after="200" w:line="276" w:lineRule="auto"/>
        <w:ind w:firstLine="709"/>
        <w:jc w:val="both"/>
        <w:rPr>
          <w:rFonts w:eastAsia="MS Mincho" w:cs="Times New Roman"/>
          <w:spacing w:val="6"/>
          <w:lang w:val="uk-UA" w:eastAsia="uk-UA"/>
        </w:rPr>
      </w:pPr>
      <w:r w:rsidRPr="00A85415">
        <w:rPr>
          <w:rFonts w:eastAsia="MS Mincho" w:cs="Times New Roman"/>
          <w:spacing w:val="6"/>
          <w:lang w:val="uk-UA" w:eastAsia="uk-UA"/>
        </w:rPr>
        <w:t>Контроль засвоєння змісту курсу здійснюється наступним чином:</w:t>
      </w:r>
    </w:p>
    <w:tbl>
      <w:tblPr>
        <w:tblStyle w:val="2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992"/>
        <w:gridCol w:w="1701"/>
        <w:gridCol w:w="1843"/>
      </w:tblGrid>
      <w:tr w:rsidR="000D1089" w:rsidRPr="000D1089" w14:paraId="5AF57C13" w14:textId="77777777" w:rsidTr="005A2EE0">
        <w:trPr>
          <w:trHeight w:val="375"/>
        </w:trPr>
        <w:tc>
          <w:tcPr>
            <w:tcW w:w="6487" w:type="dxa"/>
            <w:gridSpan w:val="6"/>
          </w:tcPr>
          <w:p w14:paraId="5AF57C10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Поточний контроль</w:t>
            </w:r>
          </w:p>
        </w:tc>
        <w:tc>
          <w:tcPr>
            <w:tcW w:w="1701" w:type="dxa"/>
            <w:vMerge w:val="restart"/>
          </w:tcPr>
          <w:p w14:paraId="5AF57C11" w14:textId="77777777" w:rsidR="000D1089" w:rsidRPr="000D1089" w:rsidRDefault="000D1089" w:rsidP="001326F3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П</w:t>
            </w:r>
            <w:r w:rsidR="001326F3">
              <w:rPr>
                <w:lang w:val="uk-UA" w:eastAsia="ru-RU"/>
              </w:rPr>
              <w:t>еріодичний</w:t>
            </w:r>
            <w:r w:rsidRPr="000D1089">
              <w:rPr>
                <w:lang w:val="uk-UA" w:eastAsia="ru-RU"/>
              </w:rPr>
              <w:t xml:space="preserve"> контроль </w:t>
            </w:r>
            <w:r w:rsidR="001326F3">
              <w:rPr>
                <w:lang w:val="uk-UA" w:eastAsia="ru-RU"/>
              </w:rPr>
              <w:t>(контрольна робота)</w:t>
            </w:r>
          </w:p>
        </w:tc>
        <w:tc>
          <w:tcPr>
            <w:tcW w:w="1843" w:type="dxa"/>
            <w:vMerge w:val="restart"/>
          </w:tcPr>
          <w:p w14:paraId="5AF57C12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Сума балів</w:t>
            </w:r>
          </w:p>
        </w:tc>
      </w:tr>
      <w:tr w:rsidR="000D1089" w:rsidRPr="000D1089" w14:paraId="5AF57C1C" w14:textId="77777777" w:rsidTr="005A2EE0">
        <w:trPr>
          <w:trHeight w:val="255"/>
        </w:trPr>
        <w:tc>
          <w:tcPr>
            <w:tcW w:w="1101" w:type="dxa"/>
          </w:tcPr>
          <w:p w14:paraId="5AF57C14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1</w:t>
            </w:r>
          </w:p>
        </w:tc>
        <w:tc>
          <w:tcPr>
            <w:tcW w:w="1134" w:type="dxa"/>
          </w:tcPr>
          <w:p w14:paraId="5AF57C15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2</w:t>
            </w:r>
          </w:p>
        </w:tc>
        <w:tc>
          <w:tcPr>
            <w:tcW w:w="1134" w:type="dxa"/>
          </w:tcPr>
          <w:p w14:paraId="5AF57C16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3</w:t>
            </w:r>
          </w:p>
        </w:tc>
        <w:tc>
          <w:tcPr>
            <w:tcW w:w="1134" w:type="dxa"/>
          </w:tcPr>
          <w:p w14:paraId="5AF57C17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4</w:t>
            </w:r>
          </w:p>
        </w:tc>
        <w:tc>
          <w:tcPr>
            <w:tcW w:w="992" w:type="dxa"/>
          </w:tcPr>
          <w:p w14:paraId="5AF57C18" w14:textId="77777777" w:rsidR="000D1089" w:rsidRPr="000D1089" w:rsidRDefault="000D1089" w:rsidP="000D108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0D1089">
              <w:rPr>
                <w:sz w:val="24"/>
                <w:szCs w:val="24"/>
                <w:lang w:val="uk-UA" w:eastAsia="ru-RU"/>
              </w:rPr>
              <w:t>Тема 5</w:t>
            </w:r>
          </w:p>
        </w:tc>
        <w:tc>
          <w:tcPr>
            <w:tcW w:w="992" w:type="dxa"/>
          </w:tcPr>
          <w:p w14:paraId="5AF57C19" w14:textId="77777777" w:rsidR="000D1089" w:rsidRPr="000D1089" w:rsidRDefault="000D1089" w:rsidP="000D1089">
            <w:pPr>
              <w:jc w:val="center"/>
              <w:rPr>
                <w:sz w:val="24"/>
                <w:lang w:val="uk-UA" w:eastAsia="ru-RU"/>
              </w:rPr>
            </w:pPr>
            <w:r w:rsidRPr="000D1089">
              <w:rPr>
                <w:sz w:val="24"/>
                <w:lang w:val="uk-UA" w:eastAsia="ru-RU"/>
              </w:rPr>
              <w:t>Тема 6</w:t>
            </w:r>
          </w:p>
        </w:tc>
        <w:tc>
          <w:tcPr>
            <w:tcW w:w="1701" w:type="dxa"/>
            <w:vMerge/>
          </w:tcPr>
          <w:p w14:paraId="5AF57C1A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</w:p>
        </w:tc>
        <w:tc>
          <w:tcPr>
            <w:tcW w:w="1843" w:type="dxa"/>
            <w:vMerge/>
          </w:tcPr>
          <w:p w14:paraId="5AF57C1B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</w:p>
        </w:tc>
      </w:tr>
      <w:tr w:rsidR="000D1089" w:rsidRPr="000D1089" w14:paraId="5AF57C25" w14:textId="77777777" w:rsidTr="005A2EE0">
        <w:trPr>
          <w:trHeight w:val="323"/>
        </w:trPr>
        <w:tc>
          <w:tcPr>
            <w:tcW w:w="1101" w:type="dxa"/>
          </w:tcPr>
          <w:p w14:paraId="5AF57C1D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134" w:type="dxa"/>
          </w:tcPr>
          <w:p w14:paraId="5AF57C1E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134" w:type="dxa"/>
          </w:tcPr>
          <w:p w14:paraId="5AF57C1F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134" w:type="dxa"/>
          </w:tcPr>
          <w:p w14:paraId="5AF57C20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992" w:type="dxa"/>
          </w:tcPr>
          <w:p w14:paraId="5AF57C21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992" w:type="dxa"/>
          </w:tcPr>
          <w:p w14:paraId="5AF57C22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</w:t>
            </w:r>
          </w:p>
        </w:tc>
        <w:tc>
          <w:tcPr>
            <w:tcW w:w="1701" w:type="dxa"/>
          </w:tcPr>
          <w:p w14:paraId="5AF57C23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40</w:t>
            </w:r>
          </w:p>
        </w:tc>
        <w:tc>
          <w:tcPr>
            <w:tcW w:w="1843" w:type="dxa"/>
          </w:tcPr>
          <w:p w14:paraId="5AF57C24" w14:textId="77777777" w:rsidR="000D1089" w:rsidRPr="000D1089" w:rsidRDefault="000D1089" w:rsidP="000D1089">
            <w:pPr>
              <w:jc w:val="center"/>
              <w:rPr>
                <w:lang w:val="uk-UA" w:eastAsia="ru-RU"/>
              </w:rPr>
            </w:pPr>
            <w:r w:rsidRPr="000D1089">
              <w:rPr>
                <w:lang w:val="uk-UA" w:eastAsia="ru-RU"/>
              </w:rPr>
              <w:t>100</w:t>
            </w:r>
          </w:p>
        </w:tc>
      </w:tr>
    </w:tbl>
    <w:p w14:paraId="5AF57C26" w14:textId="77777777" w:rsidR="000D1089" w:rsidRDefault="000D1089" w:rsidP="000D1089">
      <w:pPr>
        <w:spacing w:after="0" w:line="360" w:lineRule="auto"/>
        <w:rPr>
          <w:spacing w:val="6"/>
          <w:lang w:val="uk-UA"/>
        </w:rPr>
      </w:pPr>
    </w:p>
    <w:p w14:paraId="5AF57C27" w14:textId="77777777" w:rsidR="00AD5672" w:rsidRPr="00593631" w:rsidRDefault="00AD5672" w:rsidP="00AD5672">
      <w:pPr>
        <w:spacing w:after="0"/>
        <w:ind w:firstLine="851"/>
        <w:jc w:val="center"/>
        <w:rPr>
          <w:b/>
          <w:lang w:val="uk-UA"/>
        </w:rPr>
      </w:pPr>
      <w:r w:rsidRPr="00593631">
        <w:rPr>
          <w:b/>
          <w:lang w:val="uk-UA"/>
        </w:rPr>
        <w:lastRenderedPageBreak/>
        <w:t>Самостійна робота</w:t>
      </w:r>
    </w:p>
    <w:p w14:paraId="5AF57C28" w14:textId="77777777" w:rsidR="00AD5672" w:rsidRDefault="00AD5672" w:rsidP="00AD5672">
      <w:pPr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Виконується у межах кожної теми та передбачає </w:t>
      </w:r>
      <w:r w:rsidR="00CC72FA">
        <w:rPr>
          <w:lang w:val="uk-UA"/>
        </w:rPr>
        <w:t xml:space="preserve">вчасне </w:t>
      </w:r>
      <w:r>
        <w:rPr>
          <w:lang w:val="uk-UA"/>
        </w:rPr>
        <w:t xml:space="preserve">виконання домашніх завдань, підготовку презентацій за темами лекцій.  </w:t>
      </w:r>
    </w:p>
    <w:tbl>
      <w:tblPr>
        <w:tblW w:w="10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4"/>
        <w:gridCol w:w="1844"/>
      </w:tblGrid>
      <w:tr w:rsidR="004018A5" w14:paraId="201B4FB2" w14:textId="77777777" w:rsidTr="004018A5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91E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№</w:t>
            </w:r>
          </w:p>
          <w:p w14:paraId="18AAAB46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58D2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7091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  <w:p w14:paraId="47584351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bCs/>
                <w:lang w:val="uk-UA"/>
              </w:rPr>
              <w:t>(очне/заочне)</w:t>
            </w:r>
          </w:p>
        </w:tc>
      </w:tr>
      <w:tr w:rsidR="004018A5" w14:paraId="4BB824B4" w14:textId="77777777" w:rsidTr="0040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2E43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EF0" w14:textId="77777777" w:rsidR="004018A5" w:rsidRDefault="004018A5" w:rsidP="004018A5">
            <w:pPr>
              <w:suppressAutoHyphens/>
              <w:spacing w:line="240" w:lineRule="auto"/>
              <w:rPr>
                <w:snapToGrid w:val="0"/>
                <w:sz w:val="26"/>
                <w:szCs w:val="26"/>
                <w:lang w:val="uk-UA"/>
              </w:rPr>
            </w:pPr>
            <w:r>
              <w:rPr>
                <w:b/>
                <w:snapToGrid w:val="0"/>
                <w:sz w:val="26"/>
                <w:szCs w:val="26"/>
                <w:lang w:val="uk-UA"/>
              </w:rPr>
              <w:t>Тема 1.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Місце гумору серед видів комічного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. На самостійну роботу виноситься ознайомлення з основною літературою, підготовка презентації або доповіді (за вибором).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490" w14:textId="77777777" w:rsidR="004018A5" w:rsidRDefault="004018A5" w:rsidP="004018A5">
            <w:pPr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8/12</w:t>
            </w:r>
          </w:p>
        </w:tc>
      </w:tr>
      <w:tr w:rsidR="004018A5" w14:paraId="67D56185" w14:textId="77777777" w:rsidTr="0040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F6AA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B977" w14:textId="77777777" w:rsidR="004018A5" w:rsidRDefault="004018A5" w:rsidP="004018A5">
            <w:pPr>
              <w:pStyle w:val="a5"/>
              <w:tabs>
                <w:tab w:val="left" w:pos="720"/>
              </w:tabs>
              <w:suppressAutoHyphens/>
              <w:rPr>
                <w:snapToGrid w:val="0"/>
                <w:sz w:val="26"/>
                <w:szCs w:val="26"/>
                <w:lang w:val="uk-UA"/>
              </w:rPr>
            </w:pPr>
            <w:r>
              <w:rPr>
                <w:b/>
                <w:snapToGrid w:val="0"/>
                <w:sz w:val="26"/>
                <w:szCs w:val="26"/>
                <w:lang w:val="uk-UA"/>
              </w:rPr>
              <w:t>Тема 2.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Лінгвокогнітивний механізм створення гумористичного ефекту.  На самостійну роботу виноситься ознайомлення з додатковою літературою, </w:t>
            </w:r>
            <w:r>
              <w:rPr>
                <w:sz w:val="26"/>
                <w:szCs w:val="26"/>
                <w:lang w:val="uk-UA"/>
              </w:rPr>
              <w:t>підготовка презентації або доповіді (за вибором).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DEAE" w14:textId="77777777" w:rsidR="004018A5" w:rsidRDefault="004018A5" w:rsidP="004018A5">
            <w:pPr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10/12</w:t>
            </w:r>
          </w:p>
        </w:tc>
      </w:tr>
      <w:tr w:rsidR="004018A5" w14:paraId="56AF8E0A" w14:textId="77777777" w:rsidTr="0040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0E2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315A" w14:textId="77777777" w:rsidR="004018A5" w:rsidRDefault="004018A5" w:rsidP="004018A5">
            <w:pPr>
              <w:pStyle w:val="a5"/>
              <w:tabs>
                <w:tab w:val="left" w:pos="720"/>
              </w:tabs>
              <w:suppressAutoHyphens/>
              <w:rPr>
                <w:snapToGrid w:val="0"/>
                <w:sz w:val="26"/>
                <w:szCs w:val="26"/>
                <w:lang w:val="uk-UA"/>
              </w:rPr>
            </w:pPr>
            <w:r>
              <w:rPr>
                <w:b/>
                <w:snapToGrid w:val="0"/>
                <w:sz w:val="26"/>
                <w:szCs w:val="26"/>
                <w:lang w:val="uk-UA"/>
              </w:rPr>
              <w:t>Тема 3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. Когнітивний механізм виникнення гумористичного ефекту, </w:t>
            </w:r>
            <w:r>
              <w:rPr>
                <w:sz w:val="26"/>
                <w:szCs w:val="26"/>
                <w:lang w:val="uk-UA"/>
              </w:rPr>
              <w:t>підготовка презентації або доповіді (за вибором).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2CD5" w14:textId="77777777" w:rsidR="004018A5" w:rsidRDefault="004018A5" w:rsidP="004018A5">
            <w:pPr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8/12</w:t>
            </w:r>
          </w:p>
        </w:tc>
      </w:tr>
      <w:tr w:rsidR="004018A5" w14:paraId="706FFC64" w14:textId="77777777" w:rsidTr="0040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B59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685" w14:textId="77777777" w:rsidR="004018A5" w:rsidRDefault="004018A5" w:rsidP="004018A5">
            <w:pPr>
              <w:suppressAutoHyphens/>
              <w:spacing w:line="240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Тема 4</w:t>
            </w:r>
            <w:r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noProof/>
                <w:sz w:val="26"/>
                <w:szCs w:val="26"/>
              </w:rPr>
              <w:t xml:space="preserve">Когнітивне підґрунтя мовних засобів створення гумористичного ефекту. 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На самостійну роботу виноситься </w:t>
            </w:r>
            <w:r>
              <w:rPr>
                <w:sz w:val="26"/>
                <w:szCs w:val="26"/>
                <w:lang w:val="uk-UA"/>
              </w:rPr>
              <w:t xml:space="preserve">підготовка презентації або доповіді (за вибором).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C734" w14:textId="77777777" w:rsidR="004018A5" w:rsidRDefault="004018A5" w:rsidP="004018A5">
            <w:pPr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10/12</w:t>
            </w:r>
          </w:p>
        </w:tc>
      </w:tr>
      <w:tr w:rsidR="004018A5" w14:paraId="207FDA9E" w14:textId="77777777" w:rsidTr="0040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74C1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BD4C" w14:textId="77777777" w:rsidR="004018A5" w:rsidRDefault="004018A5" w:rsidP="004018A5">
            <w:pPr>
              <w:spacing w:line="240" w:lineRule="auto"/>
              <w:rPr>
                <w:b/>
                <w:noProof/>
                <w:sz w:val="26"/>
                <w:szCs w:val="26"/>
                <w:lang w:val="uk-UA"/>
              </w:rPr>
            </w:pPr>
            <w:r>
              <w:rPr>
                <w:b/>
                <w:noProof/>
                <w:sz w:val="26"/>
                <w:szCs w:val="26"/>
                <w:lang w:val="uk-UA"/>
              </w:rPr>
              <w:t xml:space="preserve">Тема 5. </w:t>
            </w:r>
            <w:r>
              <w:rPr>
                <w:noProof/>
                <w:sz w:val="26"/>
                <w:szCs w:val="26"/>
                <w:lang w:val="uk-UA"/>
              </w:rPr>
              <w:t>Мовні засоби створення гумористичного ефекту.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noProof/>
                <w:sz w:val="26"/>
                <w:szCs w:val="26"/>
                <w:lang w:val="uk-UA"/>
              </w:rPr>
              <w:t xml:space="preserve">Підготовка до практичного, самостійний аналіз запропонованих текстів з точки зору засобів створення гумористичного ефекту, створення портфоліо.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D465" w14:textId="77777777" w:rsidR="004018A5" w:rsidRDefault="004018A5" w:rsidP="004018A5">
            <w:pPr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12/16</w:t>
            </w:r>
          </w:p>
        </w:tc>
      </w:tr>
      <w:tr w:rsidR="004018A5" w14:paraId="2421C52B" w14:textId="77777777" w:rsidTr="0040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B484" w14:textId="77777777" w:rsidR="004018A5" w:rsidRDefault="004018A5" w:rsidP="004018A5">
            <w:pPr>
              <w:widowControl w:val="0"/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2FA" w14:textId="77777777" w:rsidR="004018A5" w:rsidRDefault="004018A5" w:rsidP="004018A5">
            <w:pPr>
              <w:spacing w:line="240" w:lineRule="auto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Тема </w:t>
            </w:r>
            <w:r>
              <w:rPr>
                <w:b/>
                <w:noProof/>
                <w:sz w:val="26"/>
                <w:szCs w:val="26"/>
                <w:lang w:val="uk-UA"/>
              </w:rPr>
              <w:t>6</w:t>
            </w:r>
            <w:r>
              <w:rPr>
                <w:b/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6"/>
                <w:szCs w:val="26"/>
              </w:rPr>
              <w:t xml:space="preserve">Особливості передачі гумору при перекладі. </w:t>
            </w:r>
            <w:r>
              <w:rPr>
                <w:noProof/>
                <w:sz w:val="26"/>
                <w:szCs w:val="26"/>
                <w:lang w:val="uk-UA"/>
              </w:rPr>
              <w:t>Підготовка до практичного, переклад запропонованих текстів з аналізом мовних засобів створення гумористичного ефекту, створення портфоліо.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F7A8" w14:textId="77777777" w:rsidR="004018A5" w:rsidRDefault="004018A5" w:rsidP="004018A5">
            <w:pPr>
              <w:spacing w:line="240" w:lineRule="auto"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12/16</w:t>
            </w:r>
          </w:p>
        </w:tc>
      </w:tr>
    </w:tbl>
    <w:p w14:paraId="3E95D3FE" w14:textId="77777777" w:rsidR="004018A5" w:rsidRDefault="004018A5" w:rsidP="004018A5">
      <w:pPr>
        <w:jc w:val="both"/>
        <w:rPr>
          <w:lang w:val="uk-UA" w:eastAsia="ru-RU"/>
        </w:rPr>
      </w:pPr>
    </w:p>
    <w:p w14:paraId="14F29B28" w14:textId="77777777" w:rsidR="004018A5" w:rsidRDefault="004018A5" w:rsidP="004018A5"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Теми доповідей</w:t>
      </w:r>
    </w:p>
    <w:p w14:paraId="3A3705E1" w14:textId="77777777" w:rsidR="004018A5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Місце гумору серед видів комічного</w:t>
      </w:r>
    </w:p>
    <w:p w14:paraId="6BE952FD" w14:textId="77777777" w:rsidR="004018A5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Дослідження гумору у вітчизняній та зарубіжній лінгвістиці.</w:t>
      </w:r>
    </w:p>
    <w:p w14:paraId="7121B456" w14:textId="77777777" w:rsidR="004018A5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Когнітивне підґрунтя створення та виникнення гумористичного ефекту.</w:t>
      </w:r>
    </w:p>
    <w:p w14:paraId="35102DF8" w14:textId="77777777" w:rsidR="004018A5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Когнітивне підґрунтя мовних засобів створення гумористичного ефекту.</w:t>
      </w:r>
    </w:p>
    <w:p w14:paraId="48C05E22" w14:textId="77777777" w:rsidR="004018A5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Проблема перекладу гумору у лінгвістиці.</w:t>
      </w:r>
    </w:p>
    <w:p w14:paraId="16E80C6E" w14:textId="77777777" w:rsidR="004018A5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Мовний та ситуативний гумор. Способи вираження.</w:t>
      </w:r>
    </w:p>
    <w:p w14:paraId="5AF57C29" w14:textId="478F77A2" w:rsidR="00AD5672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Основні стилістичні засоби створення гумористичного ефекту та способи їх перекладу.</w:t>
      </w:r>
    </w:p>
    <w:p w14:paraId="6070009E" w14:textId="77777777" w:rsidR="004018A5" w:rsidRPr="004018A5" w:rsidRDefault="004018A5" w:rsidP="004018A5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</w:p>
    <w:p w14:paraId="5AF57C2A" w14:textId="77777777" w:rsidR="00AD5672" w:rsidRPr="00AD5672" w:rsidRDefault="00AD5672" w:rsidP="00AD5672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5AF57C2B" w14:textId="77777777" w:rsidR="00AD5672" w:rsidRPr="00AD5672" w:rsidRDefault="00AD5672" w:rsidP="00AD5672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5AF57C2C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5AF57C2D" w14:textId="12C3883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Відвідування занять є </w:t>
      </w:r>
      <w:r w:rsidR="004018A5" w:rsidRPr="00AD5672">
        <w:rPr>
          <w:rFonts w:eastAsia="Times New Roman" w:cs="Times New Roman"/>
          <w:color w:val="000000"/>
          <w:lang w:val="uk-UA" w:eastAsia="uk-UA"/>
        </w:rPr>
        <w:t>обов’язковим</w:t>
      </w:r>
      <w:r w:rsidRPr="00AD5672">
        <w:rPr>
          <w:rFonts w:eastAsia="Times New Roman" w:cs="Times New Roman"/>
          <w:color w:val="000000"/>
          <w:lang w:val="uk-UA" w:eastAsia="uk-UA"/>
        </w:rPr>
        <w:t>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5AF57C2E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lastRenderedPageBreak/>
        <w:t>Запізнення на заняття через поважні причини, які не мають систематичного характеру, передбачені.</w:t>
      </w:r>
    </w:p>
    <w:p w14:paraId="5AF57C2F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5AF57C30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5AF57C31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5AF57C32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5AF57C33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5AF57C34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5AF57C35" w14:textId="77777777" w:rsidR="00AD5672" w:rsidRPr="00AD5672" w:rsidRDefault="00AD5672" w:rsidP="00AD5672">
      <w:pPr>
        <w:shd w:val="clear" w:color="auto" w:fill="FFFFFF"/>
        <w:spacing w:after="0" w:line="240" w:lineRule="auto"/>
        <w:ind w:firstLine="720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5AF57C36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5AF57C37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 w14:paraId="5AF57C38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5AF57C39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5AF57C3A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5AF57C3B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5AF57C3C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5AF57C3D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5AF57C3E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5AF57C3F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5AF57C40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5AF57C41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5AF57C42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5AF57C43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2" w:name="n645"/>
      <w:bookmarkEnd w:id="2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5AF57C44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5AF57C45" w14:textId="77777777" w:rsidR="00AD5672" w:rsidRPr="00E2059D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lastRenderedPageBreak/>
        <w:t xml:space="preserve">Мобільні пристрої: </w:t>
      </w:r>
      <w:r w:rsidRPr="00E2059D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5AF57C46" w14:textId="77777777" w:rsidR="00AD5672" w:rsidRPr="00E2059D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E2059D">
        <w:rPr>
          <w:rFonts w:eastAsia="Times New Roman" w:cs="Times New Roman"/>
          <w:color w:val="000000"/>
          <w:lang w:val="uk-UA" w:eastAsia="uk-UA"/>
        </w:rPr>
        <w:t>згідно академічних норм, усі прояви неповаги чи булінгу є неприйнятними.</w:t>
      </w:r>
    </w:p>
    <w:p w14:paraId="5AF57C47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14:paraId="5AF57C48" w14:textId="77777777" w:rsidR="00AD5672" w:rsidRDefault="00AD5672" w:rsidP="000D1089">
      <w:pPr>
        <w:spacing w:after="0" w:line="360" w:lineRule="auto"/>
        <w:rPr>
          <w:spacing w:val="6"/>
          <w:lang w:val="uk-UA"/>
        </w:rPr>
      </w:pPr>
    </w:p>
    <w:sectPr w:rsidR="00AD5672" w:rsidSect="00AD5672">
      <w:footerReference w:type="default" r:id="rId17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4ADF" w14:textId="77777777" w:rsidR="00A52D92" w:rsidRDefault="00A52D92" w:rsidP="00AD5672">
      <w:pPr>
        <w:spacing w:after="0" w:line="240" w:lineRule="auto"/>
      </w:pPr>
      <w:r>
        <w:separator/>
      </w:r>
    </w:p>
  </w:endnote>
  <w:endnote w:type="continuationSeparator" w:id="0">
    <w:p w14:paraId="0053573B" w14:textId="77777777" w:rsidR="00A52D92" w:rsidRDefault="00A52D92" w:rsidP="00AD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27776"/>
      <w:docPartObj>
        <w:docPartGallery w:val="Page Numbers (Bottom of Page)"/>
        <w:docPartUnique/>
      </w:docPartObj>
    </w:sdtPr>
    <w:sdtEndPr/>
    <w:sdtContent>
      <w:p w14:paraId="5AF57C4D" w14:textId="54342189" w:rsidR="00AD5672" w:rsidRDefault="00AD56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6F">
          <w:rPr>
            <w:noProof/>
          </w:rPr>
          <w:t>6</w:t>
        </w:r>
        <w:r>
          <w:fldChar w:fldCharType="end"/>
        </w:r>
      </w:p>
    </w:sdtContent>
  </w:sdt>
  <w:p w14:paraId="5AF57C4E" w14:textId="77777777" w:rsidR="00AD5672" w:rsidRDefault="00AD56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8B15" w14:textId="77777777" w:rsidR="00A52D92" w:rsidRDefault="00A52D92" w:rsidP="00AD5672">
      <w:pPr>
        <w:spacing w:after="0" w:line="240" w:lineRule="auto"/>
      </w:pPr>
      <w:r>
        <w:separator/>
      </w:r>
    </w:p>
  </w:footnote>
  <w:footnote w:type="continuationSeparator" w:id="0">
    <w:p w14:paraId="71210DC3" w14:textId="77777777" w:rsidR="00A52D92" w:rsidRDefault="00A52D92" w:rsidP="00AD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B4237"/>
    <w:multiLevelType w:val="hybridMultilevel"/>
    <w:tmpl w:val="E53254B6"/>
    <w:lvl w:ilvl="0" w:tplc="A3EE783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63E0024"/>
    <w:multiLevelType w:val="hybridMultilevel"/>
    <w:tmpl w:val="1AE4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50C1"/>
    <w:multiLevelType w:val="hybridMultilevel"/>
    <w:tmpl w:val="1AE08326"/>
    <w:lvl w:ilvl="0" w:tplc="86F87D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B382459"/>
    <w:multiLevelType w:val="hybridMultilevel"/>
    <w:tmpl w:val="261AF9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FF791E"/>
    <w:multiLevelType w:val="hybridMultilevel"/>
    <w:tmpl w:val="7D325D8E"/>
    <w:lvl w:ilvl="0" w:tplc="BA724F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5379CB"/>
    <w:multiLevelType w:val="hybridMultilevel"/>
    <w:tmpl w:val="9BF6AB24"/>
    <w:lvl w:ilvl="0" w:tplc="EF2C2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B44C8D"/>
    <w:multiLevelType w:val="hybridMultilevel"/>
    <w:tmpl w:val="E7C61316"/>
    <w:lvl w:ilvl="0" w:tplc="77E4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76134"/>
    <w:multiLevelType w:val="hybridMultilevel"/>
    <w:tmpl w:val="E3A2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E"/>
    <w:rsid w:val="000029EA"/>
    <w:rsid w:val="00004421"/>
    <w:rsid w:val="000203D4"/>
    <w:rsid w:val="000407DD"/>
    <w:rsid w:val="000D1089"/>
    <w:rsid w:val="001050F3"/>
    <w:rsid w:val="00110B4C"/>
    <w:rsid w:val="001326F3"/>
    <w:rsid w:val="00220C35"/>
    <w:rsid w:val="002F01E1"/>
    <w:rsid w:val="0031135D"/>
    <w:rsid w:val="00327C20"/>
    <w:rsid w:val="00345FF0"/>
    <w:rsid w:val="00360CA3"/>
    <w:rsid w:val="00364482"/>
    <w:rsid w:val="003735EE"/>
    <w:rsid w:val="003B4061"/>
    <w:rsid w:val="003F676D"/>
    <w:rsid w:val="004018A5"/>
    <w:rsid w:val="00401A1D"/>
    <w:rsid w:val="0041506F"/>
    <w:rsid w:val="00432C8E"/>
    <w:rsid w:val="004952DC"/>
    <w:rsid w:val="004D0276"/>
    <w:rsid w:val="00546193"/>
    <w:rsid w:val="005D695F"/>
    <w:rsid w:val="00632750"/>
    <w:rsid w:val="00656945"/>
    <w:rsid w:val="00665212"/>
    <w:rsid w:val="00686D21"/>
    <w:rsid w:val="006B1FDA"/>
    <w:rsid w:val="006B5DF0"/>
    <w:rsid w:val="006E3094"/>
    <w:rsid w:val="007149CE"/>
    <w:rsid w:val="00727DE6"/>
    <w:rsid w:val="00736388"/>
    <w:rsid w:val="007D71C3"/>
    <w:rsid w:val="00887A3C"/>
    <w:rsid w:val="008F5D16"/>
    <w:rsid w:val="009034EC"/>
    <w:rsid w:val="00951E9E"/>
    <w:rsid w:val="009564AE"/>
    <w:rsid w:val="00965712"/>
    <w:rsid w:val="0097238A"/>
    <w:rsid w:val="009918A3"/>
    <w:rsid w:val="00A02062"/>
    <w:rsid w:val="00A30D96"/>
    <w:rsid w:val="00A52D92"/>
    <w:rsid w:val="00A62C5B"/>
    <w:rsid w:val="00A73BBA"/>
    <w:rsid w:val="00A85415"/>
    <w:rsid w:val="00AB7CBC"/>
    <w:rsid w:val="00AC5D1C"/>
    <w:rsid w:val="00AD5672"/>
    <w:rsid w:val="00AE3B2A"/>
    <w:rsid w:val="00AF1FEA"/>
    <w:rsid w:val="00B4709E"/>
    <w:rsid w:val="00B837E3"/>
    <w:rsid w:val="00BB384A"/>
    <w:rsid w:val="00BC2041"/>
    <w:rsid w:val="00C34D3D"/>
    <w:rsid w:val="00C73BE4"/>
    <w:rsid w:val="00CB203A"/>
    <w:rsid w:val="00CC72FA"/>
    <w:rsid w:val="00CD17D6"/>
    <w:rsid w:val="00D17782"/>
    <w:rsid w:val="00D367D7"/>
    <w:rsid w:val="00D632FE"/>
    <w:rsid w:val="00D76A25"/>
    <w:rsid w:val="00DA33BF"/>
    <w:rsid w:val="00DA3E75"/>
    <w:rsid w:val="00E2059D"/>
    <w:rsid w:val="00E54295"/>
    <w:rsid w:val="00F102B7"/>
    <w:rsid w:val="00F10C95"/>
    <w:rsid w:val="00F2233A"/>
    <w:rsid w:val="00F27B36"/>
    <w:rsid w:val="00F60DFD"/>
    <w:rsid w:val="00F744B5"/>
    <w:rsid w:val="00FB2A30"/>
    <w:rsid w:val="00FB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57BC7"/>
  <w15:docId w15:val="{D11F0B3F-DEE4-45F9-BEEE-F737729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4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10C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F2233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0D10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27DE6"/>
    <w:pPr>
      <w:spacing w:after="0"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A85415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9">
    <w:name w:val="header"/>
    <w:basedOn w:val="a"/>
    <w:link w:val="aa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672"/>
  </w:style>
  <w:style w:type="paragraph" w:styleId="ab">
    <w:name w:val="footer"/>
    <w:basedOn w:val="a"/>
    <w:link w:val="ac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672"/>
  </w:style>
  <w:style w:type="paragraph" w:customStyle="1" w:styleId="Default">
    <w:name w:val="Default"/>
    <w:rsid w:val="006B5DF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newdim.com/wp-content/uploads/2021/02/Cognitive-Linguistics-a-history-of-formation-and-development-of-the-branch-of-linguistic-study-G.G.-Visko.pdf" TargetMode="External"/><Relationship Id="rId13" Type="http://schemas.openxmlformats.org/officeDocument/2006/relationships/hyperlink" Target="http://www.vestnik-philology.mgu.od.ua/archive/v38/part_1/4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u.edu.ua/" TargetMode="External"/><Relationship Id="rId12" Type="http://schemas.openxmlformats.org/officeDocument/2006/relationships/hyperlink" Target="http://eprints.zu.edu.ua/26361/1/&#1044;&#1102;&#1088;&#1103;&#1075;&#1110;&#1085;&#1072;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w-elab.com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ilol.vernadskyjournals.in.ua/journals/2021/1_2021/part_2/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z.com/" TargetMode="External"/><Relationship Id="rId10" Type="http://schemas.openxmlformats.org/officeDocument/2006/relationships/hyperlink" Target="https://er.knutd.edu.ua/bitstream/123456789/16223/1/Scientific_Letters_2020_8%282%29_P60-6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lan.org.ua:8080/xmlui/bitstream/handle/123456789/278/&#1051;&#1110;&#1085;&#1075;&#1074;&#1110;&#1089;&#1090;&#1080;&#1095;&#1085;&#1072;%20&#1087;&#1088;&#1080;&#1088;&#1086;&#1076;&#1072;%20&#1075;&#1091;&#1084;&#1086;&#1088;&#1091;%20&#1055;&#1044;&#1060;.pdf?sequence=1&amp;isAllowed=y" TargetMode="External"/><Relationship Id="rId14" Type="http://schemas.openxmlformats.org/officeDocument/2006/relationships/hyperlink" Target="https://litcentr.in.ua/index/0-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2</cp:revision>
  <dcterms:created xsi:type="dcterms:W3CDTF">2023-04-18T09:05:00Z</dcterms:created>
  <dcterms:modified xsi:type="dcterms:W3CDTF">2023-04-18T09:05:00Z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8af7a4a1b58e1ef2a984c9b91ac4705d20abfc43e49024654eb90bf6abf30117</vt:lpwstr>
  </property>
</Properties>
</file>