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0" w:rsidRPr="00C84868" w:rsidRDefault="00DC5990" w:rsidP="00DC599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DC5990" w:rsidRPr="00DC5990" w:rsidRDefault="00DC5990" w:rsidP="00DC5990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2B0">
        <w:rPr>
          <w:rFonts w:ascii="Times New Roman" w:hAnsi="Times New Roman" w:cs="Times New Roman"/>
          <w:sz w:val="28"/>
          <w:u w:val="single"/>
        </w:rPr>
        <w:t>Математики, фізики та інформаційних технологій</w:t>
      </w:r>
      <w:r>
        <w:rPr>
          <w:rFonts w:ascii="Times New Roman" w:hAnsi="Times New Roman" w:cs="Times New Roman"/>
          <w:sz w:val="28"/>
        </w:rPr>
        <w:t xml:space="preserve"> 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90">
        <w:rPr>
          <w:rFonts w:ascii="Times New Roman" w:hAnsi="Times New Roman" w:cs="Times New Roman"/>
          <w:sz w:val="28"/>
          <w:szCs w:val="28"/>
          <w:u w:val="single"/>
        </w:rPr>
        <w:t>фізики та астрономії</w:t>
      </w:r>
    </w:p>
    <w:p w:rsidR="00DC5990" w:rsidRPr="00832019" w:rsidRDefault="00DC5990" w:rsidP="00DC599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990" w:rsidRPr="00832019" w:rsidRDefault="00DC5990" w:rsidP="00DC5990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</w:p>
    <w:p w:rsidR="00735913" w:rsidRPr="00B46BBC" w:rsidRDefault="007B18B8" w:rsidP="0027369E">
      <w:pPr>
        <w:pStyle w:val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6BBC">
        <w:rPr>
          <w:rFonts w:ascii="Times New Roman" w:hAnsi="Times New Roman" w:cs="Times New Roman"/>
          <w:b/>
          <w:color w:val="FF0000"/>
          <w:sz w:val="28"/>
        </w:rPr>
        <w:t>ФІЗИКА ТЕПЛОМАСООБМІНУ</w:t>
      </w:r>
    </w:p>
    <w:tbl>
      <w:tblPr>
        <w:tblW w:w="9758" w:type="dxa"/>
        <w:tblInd w:w="-98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03"/>
        <w:gridCol w:w="7555"/>
      </w:tblGrid>
      <w:tr w:rsidR="002D5D7B" w:rsidRPr="00C84868" w:rsidTr="009669E7">
        <w:trPr>
          <w:trHeight w:val="73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Normal1"/>
              <w:ind w:firstLine="17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Обсяг:</w:t>
            </w:r>
            <w:r w:rsidRPr="00C848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7672B0" w:rsidP="007672B0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>0 годин</w:t>
            </w:r>
          </w:p>
        </w:tc>
      </w:tr>
      <w:tr w:rsidR="002D5D7B" w:rsidRPr="00C84868" w:rsidTr="009669E7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Normal1"/>
              <w:ind w:firstLine="17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Семестр,</w:t>
            </w:r>
            <w:r w:rsidRPr="00C848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27369E" w:rsidRDefault="004A7227" w:rsidP="004A722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369E" w:rsidRPr="0027369E">
              <w:rPr>
                <w:rFonts w:ascii="Times New Roman" w:hAnsi="Times New Roman" w:cs="Times New Roman"/>
                <w:sz w:val="28"/>
                <w:szCs w:val="28"/>
              </w:rPr>
              <w:t>-й семестр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 xml:space="preserve">, рік підготовки - </w:t>
            </w:r>
            <w:r w:rsidR="00735913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5913">
              <w:rPr>
                <w:rFonts w:ascii="Times New Roman" w:hAnsi="Times New Roman" w:cs="Times New Roman"/>
                <w:sz w:val="28"/>
                <w:szCs w:val="28"/>
              </w:rPr>
              <w:t>ртий</w:t>
            </w:r>
            <w:r w:rsidR="0027369E" w:rsidRPr="0027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D7B" w:rsidRPr="00C84868" w:rsidTr="009669E7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832019" w:rsidRDefault="002D5D7B" w:rsidP="00FB423F">
            <w:pPr>
              <w:spacing w:after="0" w:line="240" w:lineRule="auto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Дні, час, місце: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D7B" w:rsidRPr="00C84868">
              <w:rPr>
                <w:rFonts w:ascii="Times New Roman" w:hAnsi="Times New Roman" w:cs="Times New Roman"/>
                <w:sz w:val="28"/>
                <w:szCs w:val="28"/>
              </w:rPr>
              <w:t>роведення навчальної дисципліни визначається відповідно до затвердженого розкладу занять.</w:t>
            </w:r>
          </w:p>
        </w:tc>
      </w:tr>
      <w:tr w:rsidR="002D5D7B" w:rsidRPr="00C84868" w:rsidTr="009669E7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tabs>
                <w:tab w:val="left" w:pos="1780"/>
                <w:tab w:val="left" w:pos="2690"/>
                <w:tab w:val="left" w:pos="3550"/>
              </w:tabs>
              <w:spacing w:before="253" w:line="240" w:lineRule="auto"/>
              <w:ind w:left="241" w:righ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Орловська Світлана Георгіївна,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фізико-математичних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наук,</w:t>
            </w:r>
            <w:r w:rsidRPr="0027369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273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r w:rsidRPr="002736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r w:rsidRPr="00273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2736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</w:p>
        </w:tc>
      </w:tr>
      <w:tr w:rsidR="002D5D7B" w:rsidRPr="00C84868" w:rsidTr="009669E7">
        <w:trPr>
          <w:trHeight w:val="48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+380 96 92 123 16</w:t>
            </w:r>
          </w:p>
        </w:tc>
      </w:tr>
      <w:tr w:rsidR="002D5D7B" w:rsidRPr="00C84868" w:rsidTr="009669E7">
        <w:trPr>
          <w:trHeight w:val="50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контактний </w:t>
            </w:r>
            <w:r w:rsidRPr="00B46BBC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r w:rsidR="00FB4678" w:rsidRPr="00B46B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svetor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25@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FB46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D5D7B" w:rsidRPr="00C84868" w:rsidTr="009669E7">
        <w:trPr>
          <w:trHeight w:val="426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FA29CA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 w:rsidR="00DC12F7">
              <w:rPr>
                <w:rFonts w:ascii="Times New Roman" w:hAnsi="Times New Roman" w:cs="Times New Roman"/>
                <w:sz w:val="28"/>
                <w:szCs w:val="28"/>
              </w:rPr>
              <w:t xml:space="preserve"> імені Мечникова, вул. Елисавети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нська, 12</w:t>
            </w:r>
          </w:p>
        </w:tc>
      </w:tr>
      <w:tr w:rsidR="002D5D7B" w:rsidRPr="00C84868" w:rsidTr="009669E7">
        <w:trPr>
          <w:trHeight w:val="496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7672B0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D">
              <w:rPr>
                <w:rFonts w:ascii="Times New Roman" w:hAnsi="Times New Roman" w:cs="Times New Roman"/>
                <w:sz w:val="28"/>
                <w:szCs w:val="28"/>
              </w:rPr>
              <w:t>Очні консультації</w:t>
            </w:r>
            <w:r w:rsidRPr="00C848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672B0">
              <w:rPr>
                <w:rFonts w:ascii="Times New Roman" w:hAnsi="Times New Roman" w:cs="Times New Roman"/>
                <w:sz w:val="28"/>
                <w:szCs w:val="28"/>
              </w:rPr>
              <w:t>згідно розкладу</w:t>
            </w:r>
          </w:p>
        </w:tc>
      </w:tr>
    </w:tbl>
    <w:p w:rsidR="002D5D7B" w:rsidRPr="00832019" w:rsidRDefault="002D5D7B" w:rsidP="00FB423F">
      <w:pPr>
        <w:spacing w:after="0"/>
        <w:jc w:val="center"/>
        <w:rPr>
          <w:rFonts w:ascii="Times New Roman" w:hAnsi="Times New Roman"/>
          <w:b/>
          <w:bCs/>
          <w:smallCaps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2060"/>
          <w:sz w:val="28"/>
          <w:szCs w:val="28"/>
        </w:rPr>
        <w:t>КОМУНІКАЦІЯ</w:t>
      </w:r>
    </w:p>
    <w:p w:rsidR="00BC3025" w:rsidRDefault="00BC3025" w:rsidP="002D5D7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D5D7B" w:rsidRPr="00832019">
        <w:rPr>
          <w:rFonts w:ascii="Times New Roman" w:hAnsi="Times New Roman"/>
          <w:sz w:val="28"/>
          <w:szCs w:val="28"/>
        </w:rPr>
        <w:t>омунікація зі студентами</w:t>
      </w:r>
      <w:r w:rsidR="002D5D7B" w:rsidRPr="00832019">
        <w:rPr>
          <w:rFonts w:ascii="Times New Roman" w:hAnsi="Times New Roman"/>
          <w:b/>
          <w:sz w:val="28"/>
          <w:szCs w:val="28"/>
        </w:rPr>
        <w:t xml:space="preserve"> </w:t>
      </w:r>
      <w:r w:rsidRPr="00832019">
        <w:rPr>
          <w:rFonts w:ascii="Times New Roman" w:hAnsi="Times New Roman"/>
          <w:sz w:val="28"/>
          <w:szCs w:val="28"/>
        </w:rPr>
        <w:t>буде здійснюватися</w:t>
      </w:r>
      <w:r>
        <w:rPr>
          <w:rFonts w:ascii="Times New Roman" w:hAnsi="Times New Roman"/>
          <w:sz w:val="28"/>
          <w:szCs w:val="28"/>
        </w:rPr>
        <w:t>:</w:t>
      </w:r>
      <w:r w:rsidRPr="00832019">
        <w:rPr>
          <w:rFonts w:ascii="Times New Roman" w:hAnsi="Times New Roman"/>
          <w:sz w:val="28"/>
          <w:szCs w:val="28"/>
        </w:rPr>
        <w:t xml:space="preserve"> </w:t>
      </w:r>
    </w:p>
    <w:p w:rsidR="002D5D7B" w:rsidRPr="00832019" w:rsidRDefault="002D5D7B" w:rsidP="00B46BBC">
      <w:pPr>
        <w:spacing w:after="0"/>
        <w:ind w:firstLine="708"/>
        <w:jc w:val="both"/>
        <w:rPr>
          <w:rFonts w:ascii="Times New Roman" w:hAnsi="Times New Roman"/>
          <w:b/>
          <w:bCs/>
          <w:smallCaps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sz w:val="28"/>
          <w:szCs w:val="28"/>
        </w:rPr>
        <w:t>Е-mail</w:t>
      </w:r>
      <w:r w:rsidR="00BC3025" w:rsidRPr="00BC3025">
        <w:rPr>
          <w:rFonts w:ascii="Times New Roman" w:hAnsi="Times New Roman"/>
          <w:b/>
          <w:sz w:val="28"/>
          <w:szCs w:val="28"/>
        </w:rPr>
        <w:t>:</w:t>
      </w:r>
      <w:r w:rsidR="00BC3025">
        <w:rPr>
          <w:rFonts w:ascii="Times New Roman" w:hAnsi="Times New Roman"/>
          <w:b/>
          <w:sz w:val="28"/>
          <w:szCs w:val="28"/>
        </w:rPr>
        <w:t xml:space="preserve"> </w:t>
      </w:r>
      <w:r w:rsidR="00BC3025" w:rsidRPr="00FB4678">
        <w:rPr>
          <w:rFonts w:ascii="Times New Roman" w:hAnsi="Times New Roman" w:cs="Times New Roman"/>
          <w:sz w:val="28"/>
          <w:szCs w:val="28"/>
          <w:lang w:val="en-US"/>
        </w:rPr>
        <w:t>svetor</w:t>
      </w:r>
      <w:r w:rsidR="00BC3025" w:rsidRPr="00BC3025">
        <w:rPr>
          <w:rFonts w:ascii="Times New Roman" w:hAnsi="Times New Roman" w:cs="Times New Roman"/>
          <w:sz w:val="28"/>
          <w:szCs w:val="28"/>
        </w:rPr>
        <w:t>25@</w:t>
      </w:r>
      <w:r w:rsidR="00BC3025" w:rsidRPr="00FB4678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BC3025" w:rsidRPr="00BC3025">
        <w:rPr>
          <w:rFonts w:ascii="Times New Roman" w:hAnsi="Times New Roman" w:cs="Times New Roman"/>
          <w:sz w:val="28"/>
          <w:szCs w:val="28"/>
        </w:rPr>
        <w:t>.</w:t>
      </w:r>
      <w:r w:rsidR="00BC3025" w:rsidRPr="00FB467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C3025">
        <w:rPr>
          <w:rFonts w:ascii="Times New Roman" w:hAnsi="Times New Roman" w:cs="Times New Roman"/>
          <w:sz w:val="28"/>
          <w:szCs w:val="28"/>
        </w:rPr>
        <w:t xml:space="preserve">, </w:t>
      </w:r>
      <w:r w:rsidR="00BC3025">
        <w:rPr>
          <w:rFonts w:ascii="Times New Roman" w:hAnsi="Times New Roman"/>
          <w:sz w:val="28"/>
          <w:szCs w:val="28"/>
        </w:rPr>
        <w:t>телефон</w:t>
      </w:r>
      <w:r w:rsidR="00BC3025" w:rsidRPr="00C96785">
        <w:rPr>
          <w:rFonts w:ascii="Times New Roman" w:hAnsi="Times New Roman"/>
          <w:sz w:val="28"/>
          <w:szCs w:val="28"/>
        </w:rPr>
        <w:t>:</w:t>
      </w:r>
      <w:r w:rsidR="00BC3025">
        <w:rPr>
          <w:rFonts w:ascii="Times New Roman" w:hAnsi="Times New Roman"/>
          <w:sz w:val="28"/>
          <w:szCs w:val="28"/>
        </w:rPr>
        <w:t xml:space="preserve"> </w:t>
      </w:r>
      <w:r w:rsidRPr="00832019">
        <w:rPr>
          <w:rFonts w:ascii="Times New Roman" w:hAnsi="Times New Roman"/>
          <w:sz w:val="28"/>
          <w:szCs w:val="28"/>
        </w:rPr>
        <w:t xml:space="preserve"> </w:t>
      </w:r>
      <w:r w:rsidR="00BC3025">
        <w:rPr>
          <w:rFonts w:ascii="Times New Roman" w:hAnsi="Times New Roman" w:cs="Times New Roman"/>
          <w:sz w:val="28"/>
          <w:szCs w:val="28"/>
        </w:rPr>
        <w:t xml:space="preserve">+380 96 92 123 16, соціальні мережі: </w:t>
      </w:r>
      <w:r w:rsidR="00BC302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BC3025" w:rsidRPr="00BC3025">
        <w:rPr>
          <w:rFonts w:ascii="Times New Roman" w:hAnsi="Times New Roman" w:cs="Times New Roman"/>
          <w:sz w:val="28"/>
          <w:szCs w:val="28"/>
        </w:rPr>
        <w:t xml:space="preserve">, </w:t>
      </w:r>
      <w:r w:rsidR="00BC302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BC3025" w:rsidRPr="00BC3025">
        <w:rPr>
          <w:rFonts w:ascii="Times New Roman" w:hAnsi="Times New Roman" w:cs="Times New Roman"/>
          <w:sz w:val="28"/>
          <w:szCs w:val="28"/>
        </w:rPr>
        <w:t>,</w:t>
      </w:r>
      <w:r w:rsidR="00BC3025">
        <w:rPr>
          <w:rFonts w:ascii="Times New Roman" w:hAnsi="Times New Roman" w:cs="Times New Roman"/>
          <w:sz w:val="28"/>
          <w:szCs w:val="28"/>
        </w:rPr>
        <w:t xml:space="preserve"> </w:t>
      </w:r>
      <w:r w:rsidR="00B46BBC" w:rsidRPr="0014266A">
        <w:rPr>
          <w:rFonts w:ascii="Times New Roman" w:hAnsi="Times New Roman" w:cs="Times New Roman"/>
          <w:sz w:val="28"/>
          <w:szCs w:val="28"/>
        </w:rPr>
        <w:t xml:space="preserve">програмне забезпечення </w:t>
      </w:r>
      <w:r w:rsidR="00B46BBC" w:rsidRPr="0014266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46BBC" w:rsidRPr="0014266A">
        <w:rPr>
          <w:rFonts w:ascii="Times New Roman" w:hAnsi="Times New Roman" w:cs="Times New Roman"/>
          <w:sz w:val="28"/>
          <w:szCs w:val="28"/>
        </w:rPr>
        <w:t xml:space="preserve">, </w:t>
      </w:r>
      <w:r w:rsidR="00B46BBC" w:rsidRPr="0014266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46BBC" w:rsidRPr="0014266A">
        <w:rPr>
          <w:rFonts w:ascii="Times New Roman" w:hAnsi="Times New Roman" w:cs="Times New Roman"/>
          <w:sz w:val="28"/>
          <w:szCs w:val="28"/>
        </w:rPr>
        <w:t xml:space="preserve"> </w:t>
      </w:r>
      <w:r w:rsidR="00B46BBC" w:rsidRPr="0014266A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="00B46BBC" w:rsidRPr="0014266A">
        <w:rPr>
          <w:rFonts w:ascii="Times New Roman" w:hAnsi="Times New Roman" w:cs="Times New Roman"/>
          <w:sz w:val="28"/>
          <w:szCs w:val="28"/>
        </w:rPr>
        <w:t>,</w:t>
      </w:r>
      <w:r w:rsidR="00B46BBC" w:rsidRPr="004B1683">
        <w:rPr>
          <w:sz w:val="28"/>
          <w:szCs w:val="28"/>
        </w:rPr>
        <w:t xml:space="preserve"> </w:t>
      </w:r>
      <w:r w:rsidR="00B46BBC">
        <w:rPr>
          <w:rFonts w:ascii="Times New Roman" w:hAnsi="Times New Roman" w:cs="Times New Roman"/>
          <w:bCs/>
          <w:sz w:val="28"/>
          <w:szCs w:val="28"/>
        </w:rPr>
        <w:t>спілкування за розкладом в аудиторії.</w:t>
      </w:r>
    </w:p>
    <w:p w:rsidR="002D5D7B" w:rsidRPr="00832019" w:rsidRDefault="002D5D7B" w:rsidP="008E7DB3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2060"/>
          <w:sz w:val="28"/>
          <w:szCs w:val="28"/>
        </w:rPr>
        <w:t>АНОТАЦІЯ  КУРСУ</w:t>
      </w:r>
    </w:p>
    <w:p w:rsidR="00D25DA7" w:rsidRPr="00B46BBC" w:rsidRDefault="002D5D7B" w:rsidP="00D25DA7">
      <w:pPr>
        <w:pStyle w:val="2"/>
        <w:tabs>
          <w:tab w:val="left" w:pos="1800"/>
        </w:tabs>
        <w:spacing w:after="0" w:line="240" w:lineRule="auto"/>
        <w:ind w:firstLine="708"/>
        <w:jc w:val="both"/>
        <w:rPr>
          <w:color w:val="auto"/>
          <w:szCs w:val="28"/>
        </w:rPr>
      </w:pPr>
      <w:r w:rsidRPr="00C84868">
        <w:rPr>
          <w:b/>
          <w:i/>
          <w:iCs/>
          <w:color w:val="auto"/>
          <w:szCs w:val="28"/>
        </w:rPr>
        <w:t>Предмет</w:t>
      </w:r>
      <w:r w:rsidRPr="00C84868">
        <w:rPr>
          <w:b/>
          <w:color w:val="auto"/>
          <w:szCs w:val="28"/>
        </w:rPr>
        <w:t xml:space="preserve"> </w:t>
      </w:r>
      <w:r w:rsidRPr="00C84868">
        <w:rPr>
          <w:b/>
          <w:bCs/>
          <w:i/>
          <w:iCs/>
          <w:color w:val="auto"/>
          <w:szCs w:val="28"/>
        </w:rPr>
        <w:t>вивчення дисципліни</w:t>
      </w:r>
      <w:r w:rsidR="00C96785">
        <w:rPr>
          <w:b/>
          <w:bCs/>
          <w:i/>
          <w:iCs/>
          <w:color w:val="auto"/>
          <w:szCs w:val="28"/>
        </w:rPr>
        <w:t>:</w:t>
      </w:r>
      <w:r w:rsidRPr="00C84868">
        <w:rPr>
          <w:b/>
          <w:bCs/>
          <w:color w:val="auto"/>
          <w:szCs w:val="28"/>
        </w:rPr>
        <w:t xml:space="preserve"> </w:t>
      </w:r>
      <w:r w:rsidR="00B46BBC" w:rsidRPr="00B46BBC">
        <w:rPr>
          <w:bCs/>
          <w:color w:val="auto"/>
          <w:szCs w:val="28"/>
        </w:rPr>
        <w:t>пояснення</w:t>
      </w:r>
      <w:r w:rsidR="00B46BBC">
        <w:rPr>
          <w:bCs/>
          <w:color w:val="auto"/>
          <w:szCs w:val="28"/>
        </w:rPr>
        <w:t xml:space="preserve"> основних положень і теорій фізики теплопровідності, конвективного тепломасообміну, теплообміну випромінюванням, тепломасообміну при протіканні фазових переходів та хімічних перетворень в термодинамічних системах.</w:t>
      </w:r>
    </w:p>
    <w:p w:rsidR="002D5D7B" w:rsidRPr="00C84868" w:rsidRDefault="002D5D7B" w:rsidP="00D25DA7">
      <w:pPr>
        <w:pStyle w:val="2"/>
        <w:tabs>
          <w:tab w:val="left" w:pos="1800"/>
        </w:tabs>
        <w:spacing w:after="0" w:line="240" w:lineRule="auto"/>
        <w:ind w:firstLine="708"/>
        <w:jc w:val="both"/>
        <w:rPr>
          <w:b/>
          <w:bCs/>
          <w:i/>
          <w:iCs/>
          <w:color w:val="auto"/>
          <w:szCs w:val="28"/>
        </w:rPr>
      </w:pPr>
      <w:r w:rsidRPr="00C84868">
        <w:rPr>
          <w:b/>
          <w:bCs/>
          <w:i/>
          <w:iCs/>
          <w:color w:val="auto"/>
          <w:szCs w:val="28"/>
        </w:rPr>
        <w:t>Пререквізити і постреквізити курсу (Місце дисципліни  в освітній програмі):</w:t>
      </w:r>
    </w:p>
    <w:p w:rsidR="00B46BBC" w:rsidRDefault="002D5D7B" w:rsidP="00AE3F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DB3">
        <w:rPr>
          <w:rFonts w:ascii="Times New Roman" w:hAnsi="Times New Roman"/>
          <w:b/>
          <w:i/>
          <w:sz w:val="28"/>
          <w:szCs w:val="28"/>
        </w:rPr>
        <w:t>Пререквізити</w:t>
      </w:r>
      <w:r w:rsidRPr="00C84868">
        <w:rPr>
          <w:rFonts w:ascii="Times New Roman" w:hAnsi="Times New Roman"/>
          <w:sz w:val="28"/>
          <w:szCs w:val="28"/>
        </w:rPr>
        <w:t xml:space="preserve">  –  </w:t>
      </w:r>
      <w:r w:rsidR="00B46BBC" w:rsidRPr="00B46BBC">
        <w:rPr>
          <w:rFonts w:ascii="Times New Roman" w:hAnsi="Times New Roman" w:cs="Times New Roman"/>
          <w:b/>
          <w:bCs/>
          <w:sz w:val="28"/>
          <w:szCs w:val="28"/>
        </w:rPr>
        <w:t xml:space="preserve">Фізика тепломасообміну - </w:t>
      </w:r>
      <w:r w:rsidR="00B46BBC" w:rsidRPr="00B46BBC">
        <w:rPr>
          <w:rFonts w:ascii="Times New Roman" w:hAnsi="Times New Roman" w:cs="Times New Roman"/>
          <w:bCs/>
          <w:sz w:val="28"/>
          <w:szCs w:val="28"/>
        </w:rPr>
        <w:t>дисципліна професійної  підготовки (</w:t>
      </w:r>
      <w:r w:rsidR="00B46BBC">
        <w:rPr>
          <w:rFonts w:ascii="Times New Roman" w:hAnsi="Times New Roman" w:cs="Times New Roman"/>
          <w:bCs/>
          <w:sz w:val="28"/>
          <w:szCs w:val="28"/>
        </w:rPr>
        <w:t>вибіркова,</w:t>
      </w:r>
      <w:r w:rsidR="00B46BBC" w:rsidRPr="00B46BBC">
        <w:rPr>
          <w:rFonts w:ascii="Times New Roman" w:hAnsi="Times New Roman" w:cs="Times New Roman"/>
          <w:bCs/>
          <w:sz w:val="28"/>
          <w:szCs w:val="28"/>
        </w:rPr>
        <w:t xml:space="preserve"> спеціальність </w:t>
      </w:r>
      <w:r w:rsidR="00B46B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6BBC" w:rsidRPr="00B46BBC">
        <w:rPr>
          <w:rFonts w:ascii="Times New Roman" w:hAnsi="Times New Roman" w:cs="Times New Roman"/>
          <w:bCs/>
          <w:sz w:val="28"/>
          <w:szCs w:val="28"/>
        </w:rPr>
        <w:t>104 Фізика та астрономія )</w:t>
      </w:r>
    </w:p>
    <w:p w:rsidR="00AE3F93" w:rsidRDefault="00B46BBC" w:rsidP="00AE3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Дисципліна базується на знаннях з </w:t>
      </w:r>
      <w:r w:rsidR="00105C01" w:rsidRPr="00B46BBC">
        <w:rPr>
          <w:rFonts w:ascii="Times New Roman" w:hAnsi="Times New Roman" w:cs="Times New Roman"/>
          <w:sz w:val="28"/>
          <w:szCs w:val="28"/>
        </w:rPr>
        <w:t>загальн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105C01" w:rsidRPr="00B46BBC">
        <w:rPr>
          <w:rFonts w:ascii="Times New Roman" w:hAnsi="Times New Roman" w:cs="Times New Roman"/>
          <w:sz w:val="28"/>
          <w:szCs w:val="28"/>
        </w:rPr>
        <w:t xml:space="preserve"> </w:t>
      </w:r>
      <w:r w:rsidR="001A785D" w:rsidRPr="00B46BBC">
        <w:rPr>
          <w:rFonts w:ascii="Times New Roman" w:hAnsi="Times New Roman" w:cs="Times New Roman"/>
          <w:sz w:val="28"/>
          <w:szCs w:val="28"/>
        </w:rPr>
        <w:t>фізик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3039D2" w:rsidRPr="00B46BBC">
        <w:rPr>
          <w:rFonts w:ascii="Times New Roman" w:hAnsi="Times New Roman" w:cs="Times New Roman"/>
          <w:sz w:val="28"/>
          <w:szCs w:val="28"/>
        </w:rPr>
        <w:t xml:space="preserve"> вищ</w:t>
      </w:r>
      <w:r>
        <w:rPr>
          <w:rFonts w:ascii="Times New Roman" w:hAnsi="Times New Roman" w:cs="Times New Roman"/>
          <w:sz w:val="28"/>
          <w:szCs w:val="28"/>
        </w:rPr>
        <w:t>ої математики, методів</w:t>
      </w:r>
      <w:r w:rsidR="00416B37" w:rsidRPr="00B46BBC">
        <w:rPr>
          <w:rFonts w:ascii="Times New Roman" w:hAnsi="Times New Roman" w:cs="Times New Roman"/>
          <w:sz w:val="28"/>
          <w:szCs w:val="28"/>
        </w:rPr>
        <w:t xml:space="preserve"> математичної фізики</w:t>
      </w:r>
      <w:r w:rsidR="00DC12F7">
        <w:rPr>
          <w:rFonts w:ascii="Times New Roman" w:hAnsi="Times New Roman"/>
          <w:sz w:val="28"/>
          <w:szCs w:val="28"/>
        </w:rPr>
        <w:t>.</w:t>
      </w:r>
    </w:p>
    <w:p w:rsidR="002D5D7B" w:rsidRPr="00C84868" w:rsidRDefault="00AE3F93" w:rsidP="00AE3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2D5D7B" w:rsidRPr="00C84868">
        <w:rPr>
          <w:rFonts w:ascii="Times New Roman" w:hAnsi="Times New Roman"/>
          <w:sz w:val="28"/>
          <w:szCs w:val="28"/>
        </w:rPr>
        <w:t>міння й навички, необхідні для</w:t>
      </w:r>
      <w:r w:rsidR="00C96785">
        <w:rPr>
          <w:rFonts w:ascii="Times New Roman" w:hAnsi="Times New Roman"/>
          <w:sz w:val="28"/>
          <w:szCs w:val="28"/>
        </w:rPr>
        <w:t xml:space="preserve"> освоєння вказаної дисципліни: </w:t>
      </w:r>
      <w:r w:rsidR="00063F4F">
        <w:rPr>
          <w:rFonts w:ascii="Times New Roman" w:hAnsi="Times New Roman"/>
          <w:sz w:val="28"/>
          <w:szCs w:val="28"/>
        </w:rPr>
        <w:t xml:space="preserve">знання </w:t>
      </w:r>
      <w:r w:rsidR="00105C01">
        <w:rPr>
          <w:rFonts w:ascii="Times New Roman" w:hAnsi="Times New Roman"/>
          <w:sz w:val="28"/>
          <w:szCs w:val="28"/>
        </w:rPr>
        <w:t xml:space="preserve">з </w:t>
      </w:r>
      <w:r w:rsidR="00063F4F">
        <w:rPr>
          <w:rFonts w:ascii="Times New Roman" w:hAnsi="Times New Roman"/>
          <w:sz w:val="28"/>
          <w:szCs w:val="28"/>
        </w:rPr>
        <w:t xml:space="preserve">розділів </w:t>
      </w:r>
      <w:r w:rsidR="00105C01">
        <w:rPr>
          <w:rFonts w:ascii="Times New Roman" w:hAnsi="Times New Roman"/>
          <w:sz w:val="28"/>
          <w:szCs w:val="28"/>
        </w:rPr>
        <w:t xml:space="preserve">загальної </w:t>
      </w:r>
      <w:r w:rsidR="00063F4F">
        <w:rPr>
          <w:rFonts w:ascii="Times New Roman" w:hAnsi="Times New Roman"/>
          <w:sz w:val="28"/>
          <w:szCs w:val="28"/>
        </w:rPr>
        <w:t xml:space="preserve">фізики </w:t>
      </w:r>
      <w:r w:rsidR="00A55A05">
        <w:rPr>
          <w:rFonts w:ascii="Times New Roman" w:hAnsi="Times New Roman"/>
          <w:sz w:val="28"/>
          <w:szCs w:val="28"/>
        </w:rPr>
        <w:t>(</w:t>
      </w:r>
      <w:r w:rsidR="003E6565">
        <w:rPr>
          <w:rFonts w:ascii="Times New Roman" w:hAnsi="Times New Roman"/>
          <w:sz w:val="28"/>
          <w:szCs w:val="28"/>
        </w:rPr>
        <w:t>механіка</w:t>
      </w:r>
      <w:r w:rsidR="00D25DA7">
        <w:rPr>
          <w:rFonts w:ascii="Times New Roman" w:hAnsi="Times New Roman"/>
          <w:sz w:val="28"/>
          <w:szCs w:val="28"/>
        </w:rPr>
        <w:t>,</w:t>
      </w:r>
      <w:r w:rsidR="003E6565">
        <w:rPr>
          <w:rFonts w:ascii="Times New Roman" w:hAnsi="Times New Roman"/>
          <w:sz w:val="28"/>
          <w:szCs w:val="28"/>
        </w:rPr>
        <w:t xml:space="preserve"> молекулярна фізика,</w:t>
      </w:r>
      <w:r w:rsidR="00D25DA7">
        <w:rPr>
          <w:rFonts w:ascii="Times New Roman" w:hAnsi="Times New Roman"/>
          <w:sz w:val="28"/>
          <w:szCs w:val="28"/>
        </w:rPr>
        <w:t xml:space="preserve"> термодинаміка, електромагнетизм, оптика</w:t>
      </w:r>
      <w:r w:rsidR="00A55A05">
        <w:rPr>
          <w:rFonts w:ascii="Times New Roman" w:hAnsi="Times New Roman"/>
          <w:sz w:val="28"/>
          <w:szCs w:val="28"/>
        </w:rPr>
        <w:t>)</w:t>
      </w:r>
      <w:r w:rsidR="003039D2">
        <w:rPr>
          <w:rFonts w:ascii="Times New Roman" w:hAnsi="Times New Roman"/>
          <w:sz w:val="28"/>
          <w:szCs w:val="28"/>
        </w:rPr>
        <w:t xml:space="preserve">; вища математика </w:t>
      </w:r>
      <w:r w:rsidR="00A55A05">
        <w:rPr>
          <w:rFonts w:ascii="Times New Roman" w:hAnsi="Times New Roman"/>
          <w:sz w:val="28"/>
          <w:szCs w:val="28"/>
        </w:rPr>
        <w:t>(</w:t>
      </w:r>
      <w:r w:rsidR="0009373F">
        <w:rPr>
          <w:rFonts w:ascii="Times New Roman" w:hAnsi="Times New Roman"/>
          <w:sz w:val="28"/>
          <w:szCs w:val="28"/>
        </w:rPr>
        <w:t>лінійна та векторна алгебра, функції</w:t>
      </w:r>
      <w:r w:rsidR="00A55A05">
        <w:rPr>
          <w:rFonts w:ascii="Times New Roman" w:hAnsi="Times New Roman"/>
          <w:sz w:val="28"/>
          <w:szCs w:val="28"/>
        </w:rPr>
        <w:t xml:space="preserve"> і ряди, </w:t>
      </w:r>
      <w:r w:rsidR="003039D2">
        <w:rPr>
          <w:rFonts w:ascii="Times New Roman" w:hAnsi="Times New Roman"/>
          <w:sz w:val="28"/>
          <w:szCs w:val="28"/>
        </w:rPr>
        <w:t>диференційне та інтегральне числення</w:t>
      </w:r>
      <w:r w:rsidR="00A55A05">
        <w:rPr>
          <w:rFonts w:ascii="Times New Roman" w:hAnsi="Times New Roman"/>
          <w:sz w:val="28"/>
          <w:szCs w:val="28"/>
        </w:rPr>
        <w:t xml:space="preserve">, </w:t>
      </w:r>
      <w:r w:rsidR="00416B37">
        <w:rPr>
          <w:rFonts w:ascii="Times New Roman" w:hAnsi="Times New Roman"/>
          <w:sz w:val="28"/>
          <w:szCs w:val="28"/>
        </w:rPr>
        <w:t xml:space="preserve">тензорний аналіз, </w:t>
      </w:r>
      <w:r w:rsidR="00A55A05">
        <w:rPr>
          <w:rFonts w:ascii="Times New Roman" w:hAnsi="Times New Roman"/>
          <w:sz w:val="28"/>
          <w:szCs w:val="28"/>
        </w:rPr>
        <w:t>системи криволінійних координат, диференційні рівняння</w:t>
      </w:r>
      <w:r w:rsidR="00416B37">
        <w:rPr>
          <w:rFonts w:ascii="Times New Roman" w:hAnsi="Times New Roman"/>
          <w:sz w:val="28"/>
          <w:szCs w:val="28"/>
        </w:rPr>
        <w:t>, елементи теорії ймовірності</w:t>
      </w:r>
      <w:r w:rsidR="00A55A05">
        <w:rPr>
          <w:rFonts w:ascii="Times New Roman" w:hAnsi="Times New Roman"/>
          <w:sz w:val="28"/>
          <w:szCs w:val="28"/>
        </w:rPr>
        <w:t>); методи математичної фізики.</w:t>
      </w:r>
      <w:r w:rsidR="001A785D">
        <w:rPr>
          <w:rFonts w:ascii="Times New Roman" w:hAnsi="Times New Roman"/>
          <w:sz w:val="28"/>
          <w:szCs w:val="28"/>
        </w:rPr>
        <w:t xml:space="preserve"> </w:t>
      </w:r>
    </w:p>
    <w:p w:rsidR="00C52E04" w:rsidRDefault="002D5D7B" w:rsidP="00AF72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0B17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Постреквізити</w:t>
      </w:r>
      <w:r w:rsidRPr="008320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84868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8320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848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4868">
        <w:rPr>
          <w:rFonts w:ascii="Times New Roman" w:hAnsi="Times New Roman"/>
          <w:bCs/>
          <w:sz w:val="28"/>
          <w:szCs w:val="28"/>
          <w:shd w:val="clear" w:color="auto" w:fill="FFFFFF"/>
        </w:rPr>
        <w:t>дисципліни</w:t>
      </w:r>
      <w:r w:rsidRPr="00C84868">
        <w:rPr>
          <w:rFonts w:ascii="Times New Roman" w:hAnsi="Times New Roman"/>
          <w:sz w:val="28"/>
          <w:szCs w:val="28"/>
          <w:shd w:val="clear" w:color="auto" w:fill="FFFFFF"/>
        </w:rPr>
        <w:t xml:space="preserve">, для вивчення яких потрібні знання, уміння і навички, що здобуваються після закінчення вивчення </w:t>
      </w:r>
      <w:r w:rsidR="00440DBF">
        <w:rPr>
          <w:rFonts w:ascii="Times New Roman" w:hAnsi="Times New Roman"/>
          <w:sz w:val="28"/>
          <w:szCs w:val="28"/>
          <w:shd w:val="clear" w:color="auto" w:fill="FFFFFF"/>
        </w:rPr>
        <w:t>курсу</w:t>
      </w:r>
      <w:r w:rsidR="00DD4CA1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7C0C64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Фізика горіння</w:t>
      </w:r>
      <w:r w:rsidR="00C52E0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46B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Фізика аерозолів, </w:t>
      </w:r>
      <w:r w:rsidR="003B5E0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лабораторні і курсові</w:t>
      </w:r>
      <w:r w:rsidR="002D6C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роботи.</w:t>
      </w:r>
    </w:p>
    <w:p w:rsidR="003531BC" w:rsidRDefault="003531BC" w:rsidP="00AF727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31BC" w:rsidRPr="003531BC" w:rsidRDefault="003531BC" w:rsidP="003531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BC">
        <w:rPr>
          <w:rFonts w:ascii="Times New Roman" w:hAnsi="Times New Roman" w:cs="Times New Roman"/>
          <w:b/>
          <w:sz w:val="28"/>
          <w:szCs w:val="28"/>
        </w:rPr>
        <w:t>Метою</w:t>
      </w:r>
      <w:r w:rsidRPr="003531BC">
        <w:rPr>
          <w:rFonts w:ascii="Times New Roman" w:hAnsi="Times New Roman" w:cs="Times New Roman"/>
          <w:b/>
          <w:spacing w:val="1"/>
          <w:sz w:val="28"/>
          <w:szCs w:val="28"/>
        </w:rPr>
        <w:t xml:space="preserve"> дисципліни є </w:t>
      </w:r>
      <w:r w:rsidRPr="003531BC">
        <w:rPr>
          <w:rFonts w:ascii="Times New Roman" w:hAnsi="Times New Roman" w:cs="Times New Roman"/>
          <w:noProof/>
          <w:color w:val="000000"/>
          <w:sz w:val="28"/>
          <w:szCs w:val="28"/>
        </w:rPr>
        <w:t>оволодіння студентами теоріями теплопровідності, конвективного тепломасообміну, теплообміну випромінюванням, теплопередачі, тепломасообміну при фазових і хімічних перетвореннях; формування у студентів практичних навичків і умінь проведення теплофізичного експерименту.</w:t>
      </w:r>
      <w:r w:rsidRPr="0035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BC" w:rsidRPr="00765049" w:rsidRDefault="003531BC" w:rsidP="003531BC">
      <w:pPr>
        <w:ind w:firstLine="426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76504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Задачі дисципліни:</w:t>
      </w:r>
    </w:p>
    <w:p w:rsidR="00765049" w:rsidRPr="00765049" w:rsidRDefault="00765049" w:rsidP="007650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>опанування теплофізичною термінологією, основними положеннями теорій  переносу тепла теплопровідністю, конвекцією, випромінюванням;</w:t>
      </w:r>
    </w:p>
    <w:p w:rsidR="00765049" w:rsidRPr="00765049" w:rsidRDefault="00765049" w:rsidP="007650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>оволодіння методами розрахунків температурних полів в тілах різної геометричної форми при стаціонарній і нестаціонарній теплопровідності, теплопередачі;</w:t>
      </w:r>
    </w:p>
    <w:p w:rsidR="00765049" w:rsidRPr="00765049" w:rsidRDefault="00765049" w:rsidP="007650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 xml:space="preserve">отримання знань щодо протікання процесів тепло масообміну при фазових переходах та хімічних перетвореннях; </w:t>
      </w:r>
    </w:p>
    <w:p w:rsidR="00765049" w:rsidRPr="00765049" w:rsidRDefault="00765049" w:rsidP="007650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 xml:space="preserve">оволодіння методами визначення теплофізичних властивостей речовин та коефіцієнтів тепло- масопереносу; </w:t>
      </w:r>
    </w:p>
    <w:p w:rsidR="00765049" w:rsidRPr="00765049" w:rsidRDefault="00765049" w:rsidP="007650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>формування умінь та навич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65049">
        <w:rPr>
          <w:rFonts w:ascii="Times New Roman" w:hAnsi="Times New Roman" w:cs="Times New Roman"/>
          <w:sz w:val="28"/>
          <w:szCs w:val="28"/>
        </w:rPr>
        <w:t xml:space="preserve">  проведення теплофізичного експерименту, а саме планування експериментальних робіт, виконання вимірів та розрахунків, проведення аналізу отриманих результатів, формулювання обгрунтованих висновків.</w:t>
      </w:r>
    </w:p>
    <w:p w:rsidR="00765049" w:rsidRDefault="00765049" w:rsidP="0076504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5049" w:rsidRPr="00765049" w:rsidRDefault="00765049" w:rsidP="0076504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 xml:space="preserve">В результаті вивчення навчальної дисципліни студент повинен </w:t>
      </w:r>
    </w:p>
    <w:p w:rsidR="00765049" w:rsidRPr="00765049" w:rsidRDefault="00765049" w:rsidP="007650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76504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знати: </w:t>
      </w:r>
    </w:p>
    <w:p w:rsidR="00765049" w:rsidRPr="00765049" w:rsidRDefault="00765049" w:rsidP="00765049">
      <w:pPr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>основи теорій теплопровідності, конвективного теплообміну, теплообміну випромінюванням, теплопередачі між тілами та оточуючим середовищем;</w:t>
      </w:r>
    </w:p>
    <w:p w:rsidR="00765049" w:rsidRPr="00765049" w:rsidRDefault="00765049" w:rsidP="00765049">
      <w:pPr>
        <w:numPr>
          <w:ilvl w:val="0"/>
          <w:numId w:val="18"/>
        </w:num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>методи визначення коефіцієнтів теплопровідності, тепловіддачі, теплопередачі, температуропровідності, пірометричних температур;</w:t>
      </w:r>
    </w:p>
    <w:p w:rsidR="00765049" w:rsidRPr="00765049" w:rsidRDefault="00765049" w:rsidP="00765049">
      <w:pPr>
        <w:numPr>
          <w:ilvl w:val="0"/>
          <w:numId w:val="18"/>
        </w:num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lastRenderedPageBreak/>
        <w:t>основи теорії тепло –і масообміну при фазових та хімічних перетвореннях;</w:t>
      </w:r>
    </w:p>
    <w:p w:rsidR="00765049" w:rsidRPr="00765049" w:rsidRDefault="00765049" w:rsidP="00765049">
      <w:pPr>
        <w:numPr>
          <w:ilvl w:val="0"/>
          <w:numId w:val="18"/>
        </w:num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 xml:space="preserve"> взаємозв’язок  теплообміну та масообміну при описанні теплофізичних явищ.</w:t>
      </w:r>
    </w:p>
    <w:p w:rsidR="00765049" w:rsidRPr="00765049" w:rsidRDefault="00765049" w:rsidP="00765049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76504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вміти:</w:t>
      </w:r>
    </w:p>
    <w:p w:rsidR="00765049" w:rsidRPr="00765049" w:rsidRDefault="00765049" w:rsidP="00765049">
      <w:pPr>
        <w:pStyle w:val="2"/>
        <w:numPr>
          <w:ilvl w:val="0"/>
          <w:numId w:val="18"/>
        </w:numPr>
        <w:spacing w:after="0" w:line="276" w:lineRule="auto"/>
        <w:jc w:val="both"/>
        <w:rPr>
          <w:szCs w:val="28"/>
        </w:rPr>
      </w:pPr>
      <w:r w:rsidRPr="00765049">
        <w:rPr>
          <w:szCs w:val="28"/>
        </w:rPr>
        <w:t xml:space="preserve">користуватися теоретичними положеннями при вирішені задач теплопровідності в тілах різної геометричної форми та теплообміну тіл з навколишнім середовищем; </w:t>
      </w:r>
    </w:p>
    <w:p w:rsidR="00765049" w:rsidRPr="00765049" w:rsidRDefault="00765049" w:rsidP="00765049">
      <w:pPr>
        <w:pStyle w:val="2"/>
        <w:numPr>
          <w:ilvl w:val="0"/>
          <w:numId w:val="18"/>
        </w:numPr>
        <w:spacing w:after="0" w:line="276" w:lineRule="auto"/>
        <w:jc w:val="both"/>
        <w:rPr>
          <w:szCs w:val="28"/>
        </w:rPr>
      </w:pPr>
      <w:r w:rsidRPr="00765049">
        <w:rPr>
          <w:szCs w:val="28"/>
        </w:rPr>
        <w:t>застосовувати експериментальні методи для визначення коефіцієнтів теплопровідності, тепловіддачі, температуропровідності, дифузії, кінетичних констант фазових переходів.</w:t>
      </w:r>
    </w:p>
    <w:p w:rsidR="00765049" w:rsidRPr="00765049" w:rsidRDefault="00765049" w:rsidP="00765049">
      <w:pPr>
        <w:pStyle w:val="2"/>
        <w:numPr>
          <w:ilvl w:val="0"/>
          <w:numId w:val="18"/>
        </w:numPr>
        <w:spacing w:after="0" w:line="276" w:lineRule="auto"/>
        <w:jc w:val="both"/>
        <w:rPr>
          <w:szCs w:val="28"/>
        </w:rPr>
      </w:pPr>
      <w:r w:rsidRPr="00765049">
        <w:rPr>
          <w:szCs w:val="28"/>
        </w:rPr>
        <w:t>користуватися приладами для вимірювання теплофізичних властивостей речовин, температур та температурних полів;</w:t>
      </w:r>
    </w:p>
    <w:p w:rsidR="00765049" w:rsidRPr="00765049" w:rsidRDefault="00765049" w:rsidP="00765049">
      <w:pPr>
        <w:pStyle w:val="2"/>
        <w:numPr>
          <w:ilvl w:val="0"/>
          <w:numId w:val="18"/>
        </w:numPr>
        <w:spacing w:after="0" w:line="276" w:lineRule="auto"/>
        <w:jc w:val="both"/>
        <w:rPr>
          <w:szCs w:val="28"/>
        </w:rPr>
      </w:pPr>
      <w:r w:rsidRPr="00765049">
        <w:rPr>
          <w:szCs w:val="28"/>
        </w:rPr>
        <w:t>планувати і виконувати теплофізичні вимірювання, обробляти результати досліджень, розрахувати похибки вимірювань, робити обґрунтовані висновки.</w:t>
      </w:r>
    </w:p>
    <w:p w:rsidR="002D5D7B" w:rsidRPr="00832019" w:rsidRDefault="002D5D7B" w:rsidP="003E2360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color w:val="002060"/>
          <w:sz w:val="28"/>
          <w:szCs w:val="28"/>
        </w:rPr>
        <w:t>ОПИС КУРСУ</w:t>
      </w:r>
    </w:p>
    <w:p w:rsidR="002D5D7B" w:rsidRPr="00C84868" w:rsidRDefault="002D5D7B" w:rsidP="005C496A">
      <w:pPr>
        <w:pStyle w:val="1"/>
        <w:spacing w:before="0" w:after="0" w:line="276" w:lineRule="auto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:rsidR="00755EAE" w:rsidRDefault="002D5D7B" w:rsidP="00A15801">
      <w:pPr>
        <w:pStyle w:val="Normal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</w:t>
      </w:r>
      <w:r w:rsidR="0048409D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викладається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формі лекцій (</w:t>
      </w:r>
      <w:r w:rsidR="003531BC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E94026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="003E23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</w:t>
      </w:r>
      <w:r w:rsidR="003531BC">
        <w:rPr>
          <w:rFonts w:ascii="Times New Roman" w:hAnsi="Times New Roman" w:cs="Times New Roman"/>
          <w:color w:val="auto"/>
          <w:sz w:val="28"/>
          <w:szCs w:val="28"/>
          <w:lang w:val="uk-UA"/>
        </w:rPr>
        <w:t>, лабораторних робіт (24 год.)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95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організації самостійної роботи студентів  (</w:t>
      </w:r>
      <w:r w:rsidR="003531BC">
        <w:rPr>
          <w:rFonts w:ascii="Times New Roman" w:hAnsi="Times New Roman" w:cs="Times New Roman"/>
          <w:color w:val="auto"/>
          <w:sz w:val="28"/>
          <w:szCs w:val="28"/>
          <w:lang w:val="uk-UA"/>
        </w:rPr>
        <w:t>46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</w:t>
      </w:r>
    </w:p>
    <w:p w:rsidR="002D5D7B" w:rsidRPr="006829FC" w:rsidRDefault="00755EAE" w:rsidP="00A15801">
      <w:pPr>
        <w:pStyle w:val="Normal1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6829F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</w:t>
      </w:r>
      <w:r w:rsidRPr="006829FC">
        <w:rPr>
          <w:rFonts w:ascii="Times New Roman" w:hAnsi="Times New Roman" w:cs="Times New Roman"/>
          <w:b/>
          <w:i/>
          <w:spacing w:val="-11"/>
          <w:sz w:val="28"/>
          <w:szCs w:val="28"/>
          <w:lang w:val="ru-RU"/>
        </w:rPr>
        <w:t xml:space="preserve"> </w:t>
      </w:r>
      <w:r w:rsidRPr="006829FC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</w:p>
    <w:p w:rsidR="00765049" w:rsidRPr="00765049" w:rsidRDefault="00765049" w:rsidP="00765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 xml:space="preserve">Під час викладання дисципліни використовуються методи: </w:t>
      </w:r>
    </w:p>
    <w:p w:rsidR="00765049" w:rsidRPr="00765049" w:rsidRDefault="00765049" w:rsidP="0076504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i/>
          <w:iCs/>
          <w:sz w:val="28"/>
          <w:szCs w:val="28"/>
        </w:rPr>
        <w:t>словесні:</w:t>
      </w:r>
      <w:r w:rsidRPr="00765049">
        <w:rPr>
          <w:rFonts w:ascii="Times New Roman" w:hAnsi="Times New Roman" w:cs="Times New Roman"/>
          <w:sz w:val="28"/>
          <w:szCs w:val="28"/>
        </w:rPr>
        <w:t xml:space="preserve"> лекції, пояснення, бесіди, дискусії; </w:t>
      </w:r>
    </w:p>
    <w:p w:rsidR="00765049" w:rsidRPr="00765049" w:rsidRDefault="00765049" w:rsidP="0076504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i/>
          <w:iCs/>
          <w:sz w:val="28"/>
          <w:szCs w:val="28"/>
        </w:rPr>
        <w:t xml:space="preserve">наочні: </w:t>
      </w:r>
      <w:r w:rsidRPr="00765049">
        <w:rPr>
          <w:rFonts w:ascii="Times New Roman" w:hAnsi="Times New Roman" w:cs="Times New Roman"/>
          <w:sz w:val="28"/>
          <w:szCs w:val="28"/>
        </w:rPr>
        <w:t xml:space="preserve">мультимедійні презентації; </w:t>
      </w:r>
      <w:r w:rsidRPr="00765049">
        <w:rPr>
          <w:rFonts w:ascii="Times New Roman" w:hAnsi="Times New Roman" w:cs="Times New Roman"/>
          <w:color w:val="000000"/>
          <w:sz w:val="28"/>
          <w:szCs w:val="28"/>
        </w:rPr>
        <w:t>ілюстрування; візуалізація, демонстрація відео-експериментів;</w:t>
      </w:r>
    </w:p>
    <w:p w:rsidR="00765049" w:rsidRPr="00765049" w:rsidRDefault="00765049" w:rsidP="0076504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i/>
          <w:iCs/>
          <w:sz w:val="28"/>
          <w:szCs w:val="28"/>
        </w:rPr>
        <w:t>практичні:</w:t>
      </w:r>
      <w:r w:rsidRPr="00765049">
        <w:rPr>
          <w:rFonts w:ascii="Times New Roman" w:hAnsi="Times New Roman" w:cs="Times New Roman"/>
          <w:sz w:val="28"/>
          <w:szCs w:val="28"/>
        </w:rPr>
        <w:t xml:space="preserve"> лабораторні досліди, </w:t>
      </w:r>
      <w:r w:rsidRPr="00765049">
        <w:rPr>
          <w:rFonts w:ascii="Times New Roman" w:hAnsi="Times New Roman" w:cs="Times New Roman"/>
          <w:sz w:val="28"/>
          <w:szCs w:val="28"/>
          <w:lang w:val="ru-RU"/>
        </w:rPr>
        <w:t>самостійні спостереження</w:t>
      </w:r>
      <w:r w:rsidRPr="00765049">
        <w:rPr>
          <w:rFonts w:ascii="Times New Roman" w:hAnsi="Times New Roman" w:cs="Times New Roman"/>
          <w:sz w:val="28"/>
          <w:szCs w:val="28"/>
        </w:rPr>
        <w:t>, робота з довідковою літературою</w:t>
      </w:r>
      <w:r w:rsidRPr="007650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5049" w:rsidRPr="00765049" w:rsidRDefault="00765049" w:rsidP="00765049">
      <w:pPr>
        <w:pStyle w:val="ab"/>
        <w:spacing w:after="0"/>
        <w:ind w:left="241" w:right="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>Під час проведення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лекцій використовуються наступні методи навчання: пояснювально-ілюстративний метод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або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інформаційно-рецептивний;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репродуктивний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метод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(репродукція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-</w:t>
      </w:r>
      <w:r w:rsidRPr="0076504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відтворення);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метод</w:t>
      </w:r>
      <w:r w:rsidRPr="00765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проблемного</w:t>
      </w:r>
      <w:r w:rsidRPr="00765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викладу;</w:t>
      </w:r>
      <w:r w:rsidRPr="00765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частково-пошуковий,</w:t>
      </w:r>
      <w:r w:rsidRPr="00765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або</w:t>
      </w:r>
      <w:r w:rsidRPr="00765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евристичний</w:t>
      </w:r>
      <w:r w:rsidRPr="00765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метод.</w:t>
      </w:r>
    </w:p>
    <w:p w:rsidR="00765049" w:rsidRPr="00765049" w:rsidRDefault="00765049" w:rsidP="00765049">
      <w:pPr>
        <w:pStyle w:val="ab"/>
        <w:spacing w:after="0"/>
        <w:ind w:left="241" w:right="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 xml:space="preserve"> Під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час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лабораторних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занять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наступні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методи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навчання: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частково-пошуковий, або евристичний метод; дослідницький, при захисті лабораторних</w:t>
      </w:r>
      <w:r w:rsidRPr="00765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робіт та індивідуальних завдань використовується дискусійний метод.</w:t>
      </w:r>
    </w:p>
    <w:p w:rsidR="00765049" w:rsidRPr="00765049" w:rsidRDefault="00765049" w:rsidP="00765049">
      <w:pPr>
        <w:pStyle w:val="ab"/>
        <w:spacing w:after="0"/>
        <w:ind w:left="241" w:right="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049">
        <w:rPr>
          <w:rFonts w:ascii="Times New Roman" w:hAnsi="Times New Roman" w:cs="Times New Roman"/>
          <w:sz w:val="28"/>
          <w:szCs w:val="28"/>
        </w:rPr>
        <w:t xml:space="preserve"> Під час самостійної </w:t>
      </w:r>
      <w:r w:rsidRPr="007650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роботи</w:t>
      </w:r>
      <w:r w:rsidRPr="00765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>використовується дослідницький</w:t>
      </w:r>
      <w:r w:rsidRPr="00765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5049">
        <w:rPr>
          <w:rFonts w:ascii="Times New Roman" w:hAnsi="Times New Roman" w:cs="Times New Roman"/>
          <w:sz w:val="28"/>
          <w:szCs w:val="28"/>
        </w:rPr>
        <w:t xml:space="preserve">метод. Самостійна робота передбачає роботу з літературними джерелами (підручниками, навчальними посібниками, методичними вказівками, електронними джерелами), а також консультації з викладачем. </w:t>
      </w:r>
    </w:p>
    <w:p w:rsidR="00765049" w:rsidRPr="00765049" w:rsidRDefault="00765049" w:rsidP="00765049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617587" w:rsidRDefault="00617587" w:rsidP="00765049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2D5D7B" w:rsidRPr="00FD0516" w:rsidRDefault="002D5D7B" w:rsidP="002D5D7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FD0516">
        <w:rPr>
          <w:rFonts w:ascii="Times New Roman" w:hAnsi="Times New Roman"/>
          <w:b/>
          <w:i/>
          <w:sz w:val="28"/>
          <w:szCs w:val="28"/>
        </w:rPr>
        <w:t xml:space="preserve">Зміст навчальної дисципліни (перелік  тем  (загальні  блоки)) </w:t>
      </w:r>
    </w:p>
    <w:p w:rsidR="00FD0516" w:rsidRPr="00FD0516" w:rsidRDefault="00FD0516" w:rsidP="002D5D7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9359C5" w:rsidRPr="00FD0516" w:rsidRDefault="00617587" w:rsidP="00A15801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16">
        <w:rPr>
          <w:rFonts w:ascii="Times New Roman" w:hAnsi="Times New Roman" w:cs="Times New Roman"/>
          <w:b/>
          <w:sz w:val="28"/>
          <w:szCs w:val="28"/>
        </w:rPr>
        <w:t>Змістовий модуль 1.</w:t>
      </w:r>
      <w:r w:rsidR="009359C5" w:rsidRPr="00FD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972" w:rsidRPr="00FD0516">
        <w:rPr>
          <w:rFonts w:ascii="Times New Roman" w:hAnsi="Times New Roman" w:cs="Times New Roman"/>
          <w:b/>
          <w:sz w:val="28"/>
          <w:szCs w:val="28"/>
        </w:rPr>
        <w:t>Теплопровідність та  теплопередача в тілах різної геометричної форми</w:t>
      </w:r>
    </w:p>
    <w:p w:rsidR="009359C5" w:rsidRPr="00187972" w:rsidRDefault="00AC4814" w:rsidP="00AC481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1.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7972" w:rsidRPr="00187972">
        <w:rPr>
          <w:rFonts w:ascii="Times New Roman" w:hAnsi="Times New Roman"/>
          <w:sz w:val="28"/>
          <w:szCs w:val="28"/>
        </w:rPr>
        <w:t>Диференційне рівняння теплопровідності. Умови однозначності.</w:t>
      </w:r>
    </w:p>
    <w:p w:rsidR="00AC4814" w:rsidRPr="007B09EE" w:rsidRDefault="00AC4814" w:rsidP="00AC481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2.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9EE" w:rsidRPr="007B09EE">
        <w:rPr>
          <w:rFonts w:ascii="Times New Roman" w:hAnsi="Times New Roman"/>
          <w:sz w:val="28"/>
          <w:szCs w:val="28"/>
        </w:rPr>
        <w:t>Стаціонарна теплопровідність в тілах різної геометричної форми</w:t>
      </w:r>
      <w:r w:rsidR="007B09EE">
        <w:rPr>
          <w:rFonts w:ascii="Times New Roman" w:hAnsi="Times New Roman"/>
          <w:sz w:val="28"/>
          <w:szCs w:val="28"/>
          <w:lang w:val="uk-UA"/>
        </w:rPr>
        <w:t xml:space="preserve"> (пластина, циліндр, сфера)</w:t>
      </w:r>
      <w:r w:rsidR="007B09EE" w:rsidRPr="007B09EE">
        <w:rPr>
          <w:rFonts w:ascii="Times New Roman" w:hAnsi="Times New Roman"/>
          <w:sz w:val="28"/>
          <w:szCs w:val="28"/>
        </w:rPr>
        <w:t>. Теплопередача. Вплив внутрішніх джерел тепла.</w:t>
      </w:r>
    </w:p>
    <w:p w:rsidR="007B09EE" w:rsidRPr="007B09EE" w:rsidRDefault="00AC4814" w:rsidP="00AC481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9EE" w:rsidRPr="007B09EE">
        <w:rPr>
          <w:rFonts w:ascii="Times New Roman" w:hAnsi="Times New Roman"/>
          <w:sz w:val="28"/>
          <w:szCs w:val="28"/>
        </w:rPr>
        <w:t>Нестаціонарна теплопровідність. Регулярний режим нагрівання і охолодження тіл.</w:t>
      </w:r>
    </w:p>
    <w:p w:rsidR="00AC4814" w:rsidRPr="00AC4814" w:rsidRDefault="00AC4814" w:rsidP="00AC4814">
      <w:pPr>
        <w:pStyle w:val="ae"/>
        <w:ind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2C3E" w:rsidRPr="006C220C" w:rsidRDefault="001873F8" w:rsidP="00BD42C5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3F8">
        <w:rPr>
          <w:rFonts w:ascii="Times New Roman" w:hAnsi="Times New Roman" w:cs="Times New Roman"/>
          <w:b/>
          <w:sz w:val="28"/>
          <w:szCs w:val="28"/>
        </w:rPr>
        <w:t>Змістовий модуль 2</w:t>
      </w:r>
      <w:r w:rsidRPr="006C22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220C" w:rsidRPr="006C220C">
        <w:rPr>
          <w:rFonts w:ascii="Times New Roman" w:hAnsi="Times New Roman" w:cs="Times New Roman"/>
          <w:b/>
          <w:sz w:val="28"/>
          <w:szCs w:val="28"/>
        </w:rPr>
        <w:t>Теплообмін конвекцією та випромінюванням. Тепломасообмін при протіканні фазових і хімічних перетворень.</w:t>
      </w:r>
    </w:p>
    <w:p w:rsidR="00AC4814" w:rsidRDefault="006C220C" w:rsidP="00A15801">
      <w:pPr>
        <w:pStyle w:val="ae"/>
        <w:spacing w:line="276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AC4814" w:rsidRPr="006C220C">
        <w:rPr>
          <w:rFonts w:ascii="Times New Roman" w:hAnsi="Times New Roman"/>
          <w:b/>
          <w:sz w:val="28"/>
          <w:szCs w:val="28"/>
        </w:rPr>
        <w:t>.</w:t>
      </w:r>
      <w:r w:rsidR="00AC4814" w:rsidRPr="006C220C">
        <w:rPr>
          <w:rFonts w:ascii="Times New Roman" w:hAnsi="Times New Roman"/>
          <w:sz w:val="28"/>
          <w:szCs w:val="28"/>
        </w:rPr>
        <w:t xml:space="preserve"> </w:t>
      </w:r>
      <w:r w:rsidRPr="006C220C">
        <w:rPr>
          <w:rFonts w:ascii="Times New Roman" w:hAnsi="Times New Roman"/>
          <w:sz w:val="28"/>
          <w:szCs w:val="28"/>
        </w:rPr>
        <w:t>Конвективний тепломасообмін</w:t>
      </w:r>
      <w:r>
        <w:rPr>
          <w:sz w:val="24"/>
          <w:szCs w:val="24"/>
        </w:rPr>
        <w:t>.</w:t>
      </w:r>
    </w:p>
    <w:p w:rsidR="003F5F03" w:rsidRDefault="00AC4814" w:rsidP="00A15801">
      <w:pPr>
        <w:pStyle w:val="ae"/>
        <w:spacing w:line="276" w:lineRule="auto"/>
        <w:jc w:val="both"/>
        <w:rPr>
          <w:sz w:val="24"/>
          <w:szCs w:val="24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3F5F03">
        <w:rPr>
          <w:rFonts w:ascii="Times New Roman" w:hAnsi="Times New Roman"/>
          <w:b/>
          <w:sz w:val="28"/>
          <w:szCs w:val="28"/>
          <w:lang w:val="uk-UA"/>
        </w:rPr>
        <w:t>5</w:t>
      </w:r>
      <w:r w:rsidRPr="00AC4814">
        <w:rPr>
          <w:rFonts w:ascii="Times New Roman" w:hAnsi="Times New Roman"/>
          <w:b/>
          <w:sz w:val="28"/>
          <w:szCs w:val="28"/>
        </w:rPr>
        <w:t>.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03" w:rsidRPr="003F5F03">
        <w:rPr>
          <w:rFonts w:ascii="Times New Roman" w:hAnsi="Times New Roman"/>
          <w:sz w:val="28"/>
          <w:szCs w:val="28"/>
        </w:rPr>
        <w:t>Теплообмін випромінюванням. Пірометрія.</w:t>
      </w:r>
    </w:p>
    <w:p w:rsidR="003F5F03" w:rsidRDefault="004F7F81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F81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3F5F0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F7F8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F7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03" w:rsidRPr="009B6ED4">
        <w:rPr>
          <w:rFonts w:ascii="Times New Roman" w:hAnsi="Times New Roman"/>
          <w:sz w:val="28"/>
          <w:szCs w:val="28"/>
        </w:rPr>
        <w:t xml:space="preserve">Тепломасообмін при фазових </w:t>
      </w:r>
      <w:r w:rsidR="00B4717F">
        <w:rPr>
          <w:rFonts w:ascii="Times New Roman" w:hAnsi="Times New Roman"/>
          <w:sz w:val="28"/>
          <w:szCs w:val="28"/>
          <w:lang w:val="uk-UA"/>
        </w:rPr>
        <w:t>та</w:t>
      </w:r>
      <w:r w:rsidR="003F5F03" w:rsidRPr="009B6ED4">
        <w:rPr>
          <w:rFonts w:ascii="Times New Roman" w:hAnsi="Times New Roman"/>
          <w:sz w:val="28"/>
          <w:szCs w:val="28"/>
        </w:rPr>
        <w:t xml:space="preserve"> хімічних перетворен</w:t>
      </w:r>
      <w:r w:rsidR="00B4717F">
        <w:rPr>
          <w:rFonts w:ascii="Times New Roman" w:hAnsi="Times New Roman"/>
          <w:sz w:val="28"/>
          <w:szCs w:val="28"/>
          <w:lang w:val="uk-UA"/>
        </w:rPr>
        <w:t>нях</w:t>
      </w:r>
      <w:r w:rsidR="003F5F03" w:rsidRPr="009B6ED4">
        <w:rPr>
          <w:rFonts w:ascii="Times New Roman" w:hAnsi="Times New Roman"/>
          <w:sz w:val="28"/>
          <w:szCs w:val="28"/>
        </w:rPr>
        <w:t>.</w:t>
      </w:r>
    </w:p>
    <w:p w:rsidR="00A15801" w:rsidRPr="00A15801" w:rsidRDefault="00A15801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015" w:rsidRDefault="004F7F81" w:rsidP="00A15801">
      <w:pPr>
        <w:pStyle w:val="ae"/>
        <w:spacing w:line="276" w:lineRule="auto"/>
        <w:jc w:val="center"/>
        <w:rPr>
          <w:rStyle w:val="FontStyle21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  <w:r w:rsidR="00A15801" w:rsidRPr="00A15801">
        <w:rPr>
          <w:rStyle w:val="FontStyle21"/>
          <w:b/>
          <w:sz w:val="28"/>
          <w:szCs w:val="28"/>
          <w:lang w:val="uk-UA"/>
        </w:rPr>
        <w:t>Рекомендована література</w:t>
      </w:r>
    </w:p>
    <w:p w:rsidR="00FD0516" w:rsidRPr="00FD0516" w:rsidRDefault="00FD0516" w:rsidP="00FD051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516">
        <w:rPr>
          <w:rFonts w:ascii="Times New Roman" w:hAnsi="Times New Roman" w:cs="Times New Roman"/>
          <w:sz w:val="28"/>
          <w:szCs w:val="28"/>
        </w:rPr>
        <w:t>Константінов С.М.Теплообмін: підручник.- К.: ВПІ ВПК «Політехніка»: Інрес, 2005. 304 с.</w:t>
      </w:r>
    </w:p>
    <w:p w:rsidR="00FD0516" w:rsidRPr="00FD0516" w:rsidRDefault="00FD0516" w:rsidP="00FD05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516">
        <w:rPr>
          <w:rFonts w:ascii="Times New Roman" w:hAnsi="Times New Roman" w:cs="Times New Roman"/>
          <w:sz w:val="28"/>
          <w:szCs w:val="28"/>
          <w:shd w:val="clear" w:color="auto" w:fill="FFFFFF"/>
        </w:rPr>
        <w:t>Лабай В.Й. Тепломасообмін: підручник для ВНЗ. Львів: Тріада Плюс, 2004. 260 с.</w:t>
      </w:r>
    </w:p>
    <w:p w:rsidR="00FD0516" w:rsidRPr="00FD0516" w:rsidRDefault="00FD0516" w:rsidP="00FD051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516">
        <w:rPr>
          <w:rFonts w:ascii="Times New Roman" w:hAnsi="Times New Roman" w:cs="Times New Roman"/>
          <w:sz w:val="28"/>
          <w:szCs w:val="28"/>
        </w:rPr>
        <w:t xml:space="preserve">Теплопередача з елементами масообміну (теорія і практика процесу)/ за редакцією проф. В.Р. Кулінченка.  К.: Фенікс, 2014.   900 с. </w:t>
      </w:r>
    </w:p>
    <w:p w:rsidR="00FD0516" w:rsidRPr="00FD0516" w:rsidRDefault="00FD0516" w:rsidP="00FD051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516">
        <w:rPr>
          <w:rFonts w:ascii="Times New Roman" w:hAnsi="Times New Roman" w:cs="Times New Roman"/>
          <w:sz w:val="28"/>
          <w:szCs w:val="28"/>
        </w:rPr>
        <w:t>Малишев В.В., Кретов В.В., Гладка Т.М. Технічна термодинаміка та теплопередача. К.: Університет «Україна»,  2015.  258 с.</w:t>
      </w:r>
    </w:p>
    <w:p w:rsidR="00FD0516" w:rsidRPr="00FD0516" w:rsidRDefault="00FD0516" w:rsidP="00FD051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516">
        <w:rPr>
          <w:rFonts w:ascii="Times New Roman" w:hAnsi="Times New Roman" w:cs="Times New Roman"/>
          <w:sz w:val="28"/>
          <w:szCs w:val="28"/>
        </w:rPr>
        <w:t xml:space="preserve"> Теплотехніка: основи термодинаміки, теорія теплообміну / О.С. Миронов, М.Р. Брижа, В.Б. Бойко, О.В Золотовська. Дніпропетровськ: ТОВ «ЕНЕМ», 2001. 424 с.</w:t>
      </w:r>
    </w:p>
    <w:p w:rsidR="00FD0516" w:rsidRPr="00FD0516" w:rsidRDefault="00FD0516" w:rsidP="00FD051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516">
        <w:rPr>
          <w:rFonts w:ascii="Times New Roman" w:hAnsi="Times New Roman" w:cs="Times New Roman"/>
          <w:sz w:val="28"/>
          <w:szCs w:val="28"/>
        </w:rPr>
        <w:t>Лабай В.Й. Тепломасообмінні процеси в системах ТГВ. Львів: Львівська політехніка, 2021. 340 с.</w:t>
      </w:r>
    </w:p>
    <w:p w:rsidR="00FD0516" w:rsidRPr="00FD0516" w:rsidRDefault="00FD0516" w:rsidP="00FD051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Арестов, О. П. Теплотехнічні виміри: навчальний посібник. Дніпропетровськ: Дніпропетр. нац. ун-т залізн. трансп. ім. акад. В. Лазаряна,  2008. 176 с. </w:t>
      </w:r>
    </w:p>
    <w:p w:rsidR="00FD0516" w:rsidRPr="00FD0516" w:rsidRDefault="00FD0516" w:rsidP="00FD05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Pr="00FD0516" w:rsidRDefault="00FD0516" w:rsidP="00FD0516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516">
        <w:rPr>
          <w:rFonts w:ascii="Times New Roman" w:hAnsi="Times New Roman" w:cs="Times New Roman"/>
          <w:sz w:val="28"/>
          <w:szCs w:val="28"/>
        </w:rPr>
        <w:lastRenderedPageBreak/>
        <w:t>Калінчак В.В., Орловська С.Г., Черненко О.С.</w:t>
      </w:r>
      <w:r w:rsidRPr="00FD0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516">
        <w:rPr>
          <w:rFonts w:ascii="Times New Roman" w:hAnsi="Times New Roman" w:cs="Times New Roman"/>
          <w:sz w:val="28"/>
          <w:szCs w:val="28"/>
        </w:rPr>
        <w:t>Фізика теплопровідності та експериментальні методи визначення коефіцієнту теплопровідності речовин: навчальний посібник.  Одеса: ОНУ ім. Мечникова, 2012. 52 с.</w:t>
      </w:r>
    </w:p>
    <w:p w:rsidR="00FD0516" w:rsidRDefault="00FD0516" w:rsidP="00FD0516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516">
        <w:rPr>
          <w:rFonts w:ascii="Times New Roman" w:hAnsi="Times New Roman" w:cs="Times New Roman"/>
          <w:sz w:val="28"/>
          <w:szCs w:val="28"/>
        </w:rPr>
        <w:t>Калінчак В.В., Орловська С.Г., Копійка О.К., Черненко О.С. Фізика теплообміну: методичні вказівки до спеціального фізичного практикуму. Одеса: ОНУ ім. Мечникова, 2014.  64 с.</w:t>
      </w:r>
    </w:p>
    <w:p w:rsidR="00FD0516" w:rsidRDefault="00FD0516" w:rsidP="00FD0516">
      <w:pPr>
        <w:pStyle w:val="ab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Pr="00D335B4" w:rsidRDefault="00FD0516" w:rsidP="00FD051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D335B4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ОЦІНЮВАННЯ</w:t>
      </w:r>
    </w:p>
    <w:p w:rsidR="00DC2B97" w:rsidRPr="00832019" w:rsidRDefault="00DC2B97" w:rsidP="00DC2B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32019">
        <w:rPr>
          <w:rFonts w:ascii="Times New Roman" w:hAnsi="Times New Roman"/>
          <w:sz w:val="28"/>
          <w:szCs w:val="28"/>
        </w:rPr>
        <w:t>авчальна дисципліна</w:t>
      </w:r>
      <w:r>
        <w:rPr>
          <w:rFonts w:ascii="Times New Roman" w:hAnsi="Times New Roman"/>
          <w:sz w:val="28"/>
          <w:szCs w:val="28"/>
        </w:rPr>
        <w:t xml:space="preserve"> - Фізика</w:t>
      </w:r>
      <w:r w:rsidRPr="00832019">
        <w:rPr>
          <w:rFonts w:ascii="Times New Roman" w:hAnsi="Times New Roman"/>
          <w:sz w:val="28"/>
          <w:szCs w:val="28"/>
        </w:rPr>
        <w:t xml:space="preserve"> оцінюєтьс</w:t>
      </w:r>
      <w:r w:rsidR="00E32C9C">
        <w:rPr>
          <w:rFonts w:ascii="Times New Roman" w:hAnsi="Times New Roman"/>
          <w:sz w:val="28"/>
          <w:szCs w:val="28"/>
        </w:rPr>
        <w:t>я в кінці семестру</w:t>
      </w:r>
      <w:r w:rsidRPr="00832019">
        <w:rPr>
          <w:rFonts w:ascii="Times New Roman" w:hAnsi="Times New Roman"/>
          <w:sz w:val="28"/>
          <w:szCs w:val="28"/>
        </w:rPr>
        <w:t xml:space="preserve"> за 100-бальною шкалою.</w:t>
      </w:r>
    </w:p>
    <w:p w:rsidR="00DC2B97" w:rsidRDefault="00DC2B97" w:rsidP="009908FD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15801">
        <w:rPr>
          <w:rFonts w:ascii="Times New Roman" w:hAnsi="Times New Roman"/>
          <w:b/>
          <w:bCs/>
          <w:i/>
          <w:sz w:val="28"/>
          <w:szCs w:val="28"/>
        </w:rPr>
        <w:t>Структурні елементи оцінювання</w:t>
      </w:r>
    </w:p>
    <w:p w:rsidR="00BC7554" w:rsidRPr="00BC7554" w:rsidRDefault="0079618C" w:rsidP="00BC7554">
      <w:pPr>
        <w:pStyle w:val="a3"/>
        <w:numPr>
          <w:ilvl w:val="0"/>
          <w:numId w:val="2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554">
        <w:rPr>
          <w:rFonts w:ascii="Times New Roman" w:hAnsi="Times New Roman" w:cs="Times New Roman"/>
          <w:sz w:val="28"/>
          <w:szCs w:val="28"/>
        </w:rPr>
        <w:t xml:space="preserve">Поточний </w:t>
      </w:r>
      <w:r w:rsidR="00BC7554" w:rsidRPr="00BC7554">
        <w:rPr>
          <w:rFonts w:ascii="Times New Roman" w:hAnsi="Times New Roman" w:cs="Times New Roman"/>
          <w:sz w:val="28"/>
          <w:szCs w:val="28"/>
        </w:rPr>
        <w:t xml:space="preserve">контроль - </w:t>
      </w:r>
      <w:r w:rsidR="00BC7554" w:rsidRPr="00BC75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усне опитування </w:t>
      </w:r>
      <w:r w:rsidR="00BC7554" w:rsidRPr="00BC7554">
        <w:rPr>
          <w:rFonts w:ascii="Times New Roman" w:hAnsi="Times New Roman" w:cs="Times New Roman"/>
          <w:sz w:val="28"/>
          <w:szCs w:val="28"/>
          <w:lang w:eastAsia="ru-RU"/>
        </w:rPr>
        <w:t>на лекціях,</w:t>
      </w:r>
      <w:r w:rsidR="00BC7554" w:rsidRPr="00BC75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C7554" w:rsidRPr="00BC7554">
        <w:rPr>
          <w:rFonts w:ascii="Times New Roman" w:hAnsi="Times New Roman" w:cs="Times New Roman"/>
          <w:sz w:val="28"/>
          <w:szCs w:val="28"/>
          <w:lang w:eastAsia="ru-RU"/>
        </w:rPr>
        <w:t xml:space="preserve">опитування на лабораторному занятті; </w:t>
      </w:r>
      <w:r w:rsidR="00BC7554" w:rsidRPr="00BC7554">
        <w:rPr>
          <w:rFonts w:ascii="Times New Roman" w:hAnsi="Times New Roman" w:cs="Times New Roman"/>
          <w:sz w:val="28"/>
          <w:szCs w:val="28"/>
          <w:lang w:val="ru-RU" w:eastAsia="ru-RU"/>
        </w:rPr>
        <w:t>оцінювання якості виконання та теоретичного осмислення лабораторних р</w:t>
      </w:r>
      <w:r w:rsidR="00BC7554" w:rsidRPr="00BC7554">
        <w:rPr>
          <w:rFonts w:ascii="Times New Roman" w:hAnsi="Times New Roman" w:cs="Times New Roman"/>
          <w:sz w:val="28"/>
          <w:szCs w:val="28"/>
          <w:lang w:eastAsia="ru-RU"/>
        </w:rPr>
        <w:t>обіт; оцінювання результатів самостійної роботи;</w:t>
      </w:r>
    </w:p>
    <w:p w:rsidR="00BC7554" w:rsidRPr="00BC7554" w:rsidRDefault="00BC7554" w:rsidP="00BC7554">
      <w:pPr>
        <w:pStyle w:val="a3"/>
        <w:numPr>
          <w:ilvl w:val="0"/>
          <w:numId w:val="2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7554">
        <w:rPr>
          <w:rFonts w:ascii="Times New Roman" w:hAnsi="Times New Roman" w:cs="Times New Roman"/>
          <w:sz w:val="28"/>
          <w:szCs w:val="28"/>
        </w:rPr>
        <w:t>еріодичний контроль здійснюється за результатами виконання 2 модульних контрольних</w:t>
      </w:r>
      <w:r w:rsidRPr="00BC75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7554">
        <w:rPr>
          <w:rFonts w:ascii="Times New Roman" w:hAnsi="Times New Roman" w:cs="Times New Roman"/>
          <w:sz w:val="28"/>
          <w:szCs w:val="28"/>
        </w:rPr>
        <w:t>робіт студентів та  тестування.</w:t>
      </w:r>
    </w:p>
    <w:p w:rsidR="0079618C" w:rsidRDefault="0079618C" w:rsidP="00FD0516">
      <w:pPr>
        <w:pStyle w:val="ab"/>
        <w:numPr>
          <w:ilvl w:val="0"/>
          <w:numId w:val="21"/>
        </w:numPr>
        <w:tabs>
          <w:tab w:val="left" w:pos="9638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C3B99">
        <w:rPr>
          <w:rFonts w:ascii="Times New Roman" w:hAnsi="Times New Roman" w:cs="Times New Roman"/>
          <w:sz w:val="28"/>
          <w:szCs w:val="28"/>
        </w:rPr>
        <w:t>Підсумковий</w:t>
      </w:r>
      <w:r w:rsidRPr="003C3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семестровий</w:t>
      </w:r>
      <w:r w:rsidRPr="003C3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 xml:space="preserve">контроль: </w:t>
      </w:r>
      <w:r w:rsidR="00744C8F" w:rsidRPr="003C3B99">
        <w:rPr>
          <w:rFonts w:ascii="Times New Roman" w:hAnsi="Times New Roman" w:cs="Times New Roman"/>
          <w:sz w:val="28"/>
          <w:szCs w:val="28"/>
        </w:rPr>
        <w:t>екзамен</w:t>
      </w:r>
    </w:p>
    <w:p w:rsidR="003C3B99" w:rsidRDefault="003C3B99" w:rsidP="00FD0516">
      <w:pPr>
        <w:pStyle w:val="Heading2"/>
        <w:tabs>
          <w:tab w:val="left" w:pos="9638"/>
        </w:tabs>
        <w:jc w:val="center"/>
        <w:rPr>
          <w:i/>
          <w:sz w:val="28"/>
          <w:szCs w:val="28"/>
        </w:rPr>
      </w:pPr>
    </w:p>
    <w:p w:rsidR="0079618C" w:rsidRDefault="0079618C" w:rsidP="003C3B99">
      <w:pPr>
        <w:pStyle w:val="Heading2"/>
        <w:jc w:val="center"/>
        <w:rPr>
          <w:i/>
          <w:sz w:val="28"/>
          <w:szCs w:val="28"/>
        </w:rPr>
      </w:pPr>
      <w:r w:rsidRPr="003C3B99">
        <w:rPr>
          <w:i/>
          <w:sz w:val="28"/>
          <w:szCs w:val="28"/>
        </w:rPr>
        <w:t>Критерії</w:t>
      </w:r>
      <w:r w:rsidRPr="003C3B99">
        <w:rPr>
          <w:i/>
          <w:spacing w:val="-8"/>
          <w:sz w:val="28"/>
          <w:szCs w:val="28"/>
        </w:rPr>
        <w:t xml:space="preserve"> </w:t>
      </w:r>
      <w:r w:rsidRPr="003C3B99">
        <w:rPr>
          <w:i/>
          <w:sz w:val="28"/>
          <w:szCs w:val="28"/>
        </w:rPr>
        <w:t>оцінювання</w:t>
      </w:r>
      <w:r w:rsidRPr="003C3B99">
        <w:rPr>
          <w:i/>
          <w:spacing w:val="-7"/>
          <w:sz w:val="28"/>
          <w:szCs w:val="28"/>
        </w:rPr>
        <w:t xml:space="preserve"> </w:t>
      </w:r>
      <w:r w:rsidR="00DC2B97" w:rsidRPr="003C3B99">
        <w:rPr>
          <w:i/>
          <w:spacing w:val="-7"/>
          <w:sz w:val="28"/>
          <w:szCs w:val="28"/>
        </w:rPr>
        <w:t xml:space="preserve">поточного і </w:t>
      </w:r>
      <w:r w:rsidRPr="003C3B99">
        <w:rPr>
          <w:i/>
          <w:sz w:val="28"/>
          <w:szCs w:val="28"/>
        </w:rPr>
        <w:t>підсумкового</w:t>
      </w:r>
      <w:r w:rsidRPr="003C3B99">
        <w:rPr>
          <w:i/>
          <w:spacing w:val="-8"/>
          <w:sz w:val="28"/>
          <w:szCs w:val="28"/>
        </w:rPr>
        <w:t xml:space="preserve"> </w:t>
      </w:r>
      <w:r w:rsidRPr="003C3B99">
        <w:rPr>
          <w:i/>
          <w:sz w:val="28"/>
          <w:szCs w:val="28"/>
        </w:rPr>
        <w:t>контролю</w:t>
      </w:r>
    </w:p>
    <w:p w:rsidR="00B50BB5" w:rsidRDefault="00B50BB5" w:rsidP="003C3B99">
      <w:pPr>
        <w:pStyle w:val="Heading2"/>
        <w:jc w:val="center"/>
        <w:rPr>
          <w:i/>
          <w:sz w:val="28"/>
          <w:szCs w:val="28"/>
        </w:rPr>
      </w:pPr>
    </w:p>
    <w:p w:rsidR="003C3B99" w:rsidRPr="00B50BB5" w:rsidRDefault="003C3B99" w:rsidP="00B50BB5">
      <w:pPr>
        <w:pStyle w:val="Heading2"/>
        <w:spacing w:line="276" w:lineRule="auto"/>
        <w:jc w:val="center"/>
        <w:rPr>
          <w:i/>
          <w:sz w:val="28"/>
          <w:szCs w:val="28"/>
        </w:rPr>
      </w:pPr>
      <w:r w:rsidRPr="00B50BB5">
        <w:rPr>
          <w:i/>
          <w:sz w:val="28"/>
          <w:szCs w:val="28"/>
        </w:rPr>
        <w:t>Критерії оцінювання лабораторних робіт</w:t>
      </w:r>
    </w:p>
    <w:p w:rsidR="003C3B99" w:rsidRPr="003C3B99" w:rsidRDefault="003C3B99" w:rsidP="00B50BB5">
      <w:pPr>
        <w:pStyle w:val="ab"/>
        <w:spacing w:after="0"/>
        <w:ind w:left="241" w:right="-1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3C3B99">
        <w:rPr>
          <w:rFonts w:ascii="Times New Roman" w:hAnsi="Times New Roman" w:cs="Times New Roman"/>
          <w:sz w:val="28"/>
          <w:szCs w:val="28"/>
        </w:rPr>
        <w:t>Студент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повинен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виконати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всі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лабораторні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роботи.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За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виконання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розрахунків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та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оформлення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роботи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згідно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вимог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Pr="003C3B99">
        <w:rPr>
          <w:rFonts w:ascii="Times New Roman" w:hAnsi="Times New Roman" w:cs="Times New Roman"/>
          <w:sz w:val="28"/>
          <w:szCs w:val="28"/>
        </w:rPr>
        <w:t>методичних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вказівках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до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лабораторних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робіт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нараховується</w:t>
      </w:r>
      <w:r w:rsidRPr="003C3B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E6D48">
        <w:rPr>
          <w:rFonts w:ascii="Times New Roman" w:hAnsi="Times New Roman" w:cs="Times New Roman"/>
          <w:sz w:val="28"/>
          <w:szCs w:val="28"/>
        </w:rPr>
        <w:t>60</w:t>
      </w:r>
      <w:r w:rsidRPr="003C3B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балів</w:t>
      </w:r>
      <w:r w:rsidRPr="003C3B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за</w:t>
      </w:r>
      <w:r w:rsidRPr="003C3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кожну</w:t>
      </w:r>
      <w:r w:rsidRPr="003C3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роботу.</w:t>
      </w:r>
      <w:r w:rsidRPr="003C3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При</w:t>
      </w:r>
      <w:r w:rsidRPr="003C3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захисті</w:t>
      </w:r>
      <w:r w:rsidRPr="003C3B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роботи,</w:t>
      </w:r>
      <w:r w:rsidRPr="003C3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за</w:t>
      </w:r>
      <w:r w:rsidRPr="003C3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кожну</w:t>
      </w:r>
      <w:r w:rsidRPr="003C3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правильну</w:t>
      </w:r>
      <w:r w:rsidRPr="003C3B99">
        <w:rPr>
          <w:rFonts w:ascii="Times New Roman" w:hAnsi="Times New Roman" w:cs="Times New Roman"/>
          <w:spacing w:val="-7"/>
          <w:sz w:val="28"/>
          <w:szCs w:val="28"/>
        </w:rPr>
        <w:t xml:space="preserve"> або неповну </w:t>
      </w:r>
      <w:r w:rsidRPr="003C3B99">
        <w:rPr>
          <w:rFonts w:ascii="Times New Roman" w:hAnsi="Times New Roman" w:cs="Times New Roman"/>
          <w:sz w:val="28"/>
          <w:szCs w:val="28"/>
        </w:rPr>
        <w:t>відповідь</w:t>
      </w:r>
      <w:r w:rsidRPr="003C3B9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на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запитання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додаються бали.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За неправильну відповідь, або її відсутність бали не додаються.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за лабораторну роботу </w:t>
      </w:r>
      <w:r w:rsidR="007E6D48">
        <w:rPr>
          <w:rFonts w:ascii="Times New Roman" w:hAnsi="Times New Roman" w:cs="Times New Roman"/>
          <w:sz w:val="28"/>
          <w:szCs w:val="28"/>
        </w:rPr>
        <w:t>10</w:t>
      </w:r>
      <w:r w:rsidR="00763866">
        <w:rPr>
          <w:rFonts w:ascii="Times New Roman" w:hAnsi="Times New Roman" w:cs="Times New Roman"/>
          <w:sz w:val="28"/>
          <w:szCs w:val="28"/>
        </w:rPr>
        <w:t>0</w:t>
      </w:r>
      <w:r w:rsidRPr="003C3B99">
        <w:rPr>
          <w:rFonts w:ascii="Times New Roman" w:hAnsi="Times New Roman" w:cs="Times New Roman"/>
          <w:sz w:val="28"/>
          <w:szCs w:val="28"/>
        </w:rPr>
        <w:t xml:space="preserve"> балів.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При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виставленні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підсумкової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оцінки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береться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середня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арифметична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оцінка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за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всіма</w:t>
      </w:r>
      <w:r w:rsidRPr="003C3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лабораторними</w:t>
      </w:r>
      <w:r w:rsidRPr="003C3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3B99">
        <w:rPr>
          <w:rFonts w:ascii="Times New Roman" w:hAnsi="Times New Roman" w:cs="Times New Roman"/>
          <w:sz w:val="28"/>
          <w:szCs w:val="28"/>
        </w:rPr>
        <w:t>роботами.</w:t>
      </w:r>
    </w:p>
    <w:p w:rsidR="00376AFC" w:rsidRPr="00B50BB5" w:rsidRDefault="003C3B99" w:rsidP="00BC7554">
      <w:pPr>
        <w:pStyle w:val="Heading2"/>
        <w:spacing w:line="276" w:lineRule="auto"/>
        <w:ind w:right="-1"/>
        <w:jc w:val="center"/>
        <w:rPr>
          <w:i/>
          <w:sz w:val="28"/>
          <w:szCs w:val="28"/>
        </w:rPr>
      </w:pPr>
      <w:r w:rsidRPr="00B50BB5">
        <w:rPr>
          <w:i/>
          <w:sz w:val="28"/>
          <w:szCs w:val="28"/>
        </w:rPr>
        <w:t>Критерії</w:t>
      </w:r>
      <w:r w:rsidRPr="00B50BB5">
        <w:rPr>
          <w:i/>
          <w:spacing w:val="-8"/>
          <w:sz w:val="28"/>
          <w:szCs w:val="28"/>
        </w:rPr>
        <w:t xml:space="preserve"> </w:t>
      </w:r>
      <w:r w:rsidRPr="00B50BB5">
        <w:rPr>
          <w:i/>
          <w:sz w:val="28"/>
          <w:szCs w:val="28"/>
        </w:rPr>
        <w:t>оцінювання</w:t>
      </w:r>
      <w:r w:rsidRPr="00B50BB5">
        <w:rPr>
          <w:i/>
          <w:spacing w:val="-7"/>
          <w:sz w:val="28"/>
          <w:szCs w:val="28"/>
        </w:rPr>
        <w:t xml:space="preserve"> </w:t>
      </w:r>
      <w:r w:rsidR="007E6D48" w:rsidRPr="00B50BB5">
        <w:rPr>
          <w:i/>
          <w:spacing w:val="-7"/>
          <w:sz w:val="28"/>
          <w:szCs w:val="28"/>
        </w:rPr>
        <w:t>періодичного</w:t>
      </w:r>
      <w:r w:rsidRPr="00B50BB5">
        <w:rPr>
          <w:i/>
          <w:spacing w:val="-7"/>
          <w:sz w:val="28"/>
          <w:szCs w:val="28"/>
        </w:rPr>
        <w:t xml:space="preserve"> і </w:t>
      </w:r>
      <w:r w:rsidRPr="00B50BB5">
        <w:rPr>
          <w:i/>
          <w:sz w:val="28"/>
          <w:szCs w:val="28"/>
        </w:rPr>
        <w:t>підсумкового</w:t>
      </w:r>
      <w:r w:rsidRPr="00B50BB5">
        <w:rPr>
          <w:i/>
          <w:spacing w:val="-8"/>
          <w:sz w:val="28"/>
          <w:szCs w:val="28"/>
        </w:rPr>
        <w:t xml:space="preserve"> </w:t>
      </w:r>
      <w:r w:rsidRPr="00B50BB5">
        <w:rPr>
          <w:i/>
          <w:sz w:val="28"/>
          <w:szCs w:val="28"/>
        </w:rPr>
        <w:t>контролю</w:t>
      </w:r>
    </w:p>
    <w:p w:rsidR="007E6D48" w:rsidRPr="007E6D48" w:rsidRDefault="007E6D48" w:rsidP="00B50BB5">
      <w:pPr>
        <w:pStyle w:val="ab"/>
        <w:spacing w:after="0"/>
        <w:ind w:left="241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D48">
        <w:rPr>
          <w:rFonts w:ascii="Times New Roman" w:hAnsi="Times New Roman" w:cs="Times New Roman"/>
          <w:sz w:val="28"/>
          <w:szCs w:val="28"/>
        </w:rPr>
        <w:t>Модульне завдання складається з модульної контрольної роботи та тесту. Кожний структурний елемент оцінюється максимально в 100 балів. Підсумковий</w:t>
      </w:r>
      <w:r w:rsidRPr="007E6D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6D48">
        <w:rPr>
          <w:rFonts w:ascii="Times New Roman" w:hAnsi="Times New Roman" w:cs="Times New Roman"/>
          <w:sz w:val="28"/>
          <w:szCs w:val="28"/>
        </w:rPr>
        <w:t>семестровий</w:t>
      </w:r>
      <w:r w:rsidRPr="007E6D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6D48">
        <w:rPr>
          <w:rFonts w:ascii="Times New Roman" w:hAnsi="Times New Roman" w:cs="Times New Roman"/>
          <w:sz w:val="28"/>
          <w:szCs w:val="28"/>
        </w:rPr>
        <w:t>контроль</w:t>
      </w:r>
      <w:r w:rsidRPr="007E6D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6D48">
        <w:rPr>
          <w:rFonts w:ascii="Times New Roman" w:hAnsi="Times New Roman" w:cs="Times New Roman"/>
          <w:sz w:val="28"/>
          <w:szCs w:val="28"/>
        </w:rPr>
        <w:t>(іспит)</w:t>
      </w:r>
      <w:r w:rsidRPr="007E6D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6D48">
        <w:rPr>
          <w:rFonts w:ascii="Times New Roman" w:hAnsi="Times New Roman" w:cs="Times New Roman"/>
          <w:sz w:val="28"/>
          <w:szCs w:val="28"/>
        </w:rPr>
        <w:t>проводиться</w:t>
      </w:r>
      <w:r w:rsidRPr="007E6D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6D48">
        <w:rPr>
          <w:rFonts w:ascii="Times New Roman" w:hAnsi="Times New Roman" w:cs="Times New Roman"/>
          <w:sz w:val="28"/>
          <w:szCs w:val="28"/>
        </w:rPr>
        <w:t>в</w:t>
      </w:r>
      <w:r w:rsidRPr="007E6D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6D48">
        <w:rPr>
          <w:rFonts w:ascii="Times New Roman" w:hAnsi="Times New Roman" w:cs="Times New Roman"/>
          <w:sz w:val="28"/>
          <w:szCs w:val="28"/>
        </w:rPr>
        <w:t>усній</w:t>
      </w:r>
      <w:r w:rsidRPr="007E6D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6D48">
        <w:rPr>
          <w:rFonts w:ascii="Times New Roman" w:hAnsi="Times New Roman" w:cs="Times New Roman"/>
          <w:sz w:val="28"/>
          <w:szCs w:val="28"/>
        </w:rPr>
        <w:t>формі.</w:t>
      </w:r>
      <w:r w:rsidRPr="007E6D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6D48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  <w:r w:rsidR="00BC7554">
        <w:rPr>
          <w:rFonts w:ascii="Times New Roman" w:hAnsi="Times New Roman" w:cs="Times New Roman"/>
          <w:sz w:val="28"/>
          <w:szCs w:val="28"/>
        </w:rPr>
        <w:t>містить два теоретичних питання.</w:t>
      </w:r>
      <w:r w:rsidRPr="007E6D48">
        <w:rPr>
          <w:rFonts w:ascii="Times New Roman" w:hAnsi="Times New Roman" w:cs="Times New Roman"/>
          <w:sz w:val="28"/>
          <w:szCs w:val="28"/>
        </w:rPr>
        <w:t xml:space="preserve"> </w:t>
      </w:r>
      <w:r w:rsidR="00BC7554">
        <w:rPr>
          <w:rFonts w:ascii="Times New Roman" w:hAnsi="Times New Roman" w:cs="Times New Roman"/>
          <w:sz w:val="28"/>
          <w:szCs w:val="28"/>
        </w:rPr>
        <w:t xml:space="preserve">Відповідь </w:t>
      </w:r>
      <w:r w:rsidR="007F7DE5">
        <w:rPr>
          <w:rFonts w:ascii="Times New Roman" w:hAnsi="Times New Roman" w:cs="Times New Roman"/>
          <w:sz w:val="28"/>
          <w:szCs w:val="28"/>
        </w:rPr>
        <w:t xml:space="preserve">здобувача на екзамені оцінюється за 100 </w:t>
      </w:r>
      <w:r w:rsidRPr="007E6D48">
        <w:rPr>
          <w:rFonts w:ascii="Times New Roman" w:hAnsi="Times New Roman" w:cs="Times New Roman"/>
          <w:sz w:val="28"/>
          <w:szCs w:val="28"/>
        </w:rPr>
        <w:t xml:space="preserve"> бальною шкалою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AFC" w:rsidRDefault="007E6D48" w:rsidP="00B50BB5">
      <w:pPr>
        <w:pStyle w:val="ab"/>
        <w:spacing w:before="74" w:after="0" w:line="240" w:lineRule="auto"/>
        <w:ind w:left="241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D48">
        <w:rPr>
          <w:rFonts w:ascii="Times New Roman" w:hAnsi="Times New Roman" w:cs="Times New Roman"/>
          <w:sz w:val="28"/>
          <w:szCs w:val="28"/>
        </w:rPr>
        <w:t>Кінцева оцінка виставляється як середньоарифметичне значення від суми балів за лабораторні роботи, періодичний і підсумковий контроль</w:t>
      </w:r>
      <w:r w:rsidR="0079618C" w:rsidRPr="007E6D48">
        <w:rPr>
          <w:rFonts w:ascii="Times New Roman" w:hAnsi="Times New Roman" w:cs="Times New Roman"/>
          <w:sz w:val="28"/>
          <w:szCs w:val="28"/>
        </w:rPr>
        <w:t>.</w:t>
      </w:r>
    </w:p>
    <w:p w:rsidR="00B50BB5" w:rsidRPr="007E6D48" w:rsidRDefault="00B50BB5" w:rsidP="00BC7554">
      <w:pPr>
        <w:pStyle w:val="ab"/>
        <w:spacing w:before="74" w:after="0"/>
        <w:ind w:left="241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BB5" w:rsidRDefault="00B50BB5" w:rsidP="00615AD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D5D7B" w:rsidRPr="00B50BB5" w:rsidRDefault="002D5D7B" w:rsidP="00615A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B50BB5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>ПОЛІТИКА  КУРСУ</w:t>
      </w:r>
    </w:p>
    <w:p w:rsidR="00CC0BF2" w:rsidRPr="00832019" w:rsidRDefault="00EF7E7F" w:rsidP="00376A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0BF2">
        <w:rPr>
          <w:rFonts w:ascii="Times New Roman" w:hAnsi="Times New Roman"/>
          <w:sz w:val="28"/>
          <w:szCs w:val="28"/>
        </w:rPr>
        <w:t xml:space="preserve">олітика курсу </w:t>
      </w:r>
      <w:r w:rsidR="00CC0BF2" w:rsidRPr="00CC0BF2">
        <w:rPr>
          <w:rFonts w:ascii="Times New Roman" w:hAnsi="Times New Roman"/>
          <w:sz w:val="28"/>
          <w:szCs w:val="28"/>
        </w:rPr>
        <w:t xml:space="preserve">визначається нормативними </w:t>
      </w:r>
      <w:r w:rsidR="00CC0BF2">
        <w:rPr>
          <w:rFonts w:ascii="Times New Roman" w:hAnsi="Times New Roman"/>
          <w:sz w:val="28"/>
          <w:szCs w:val="28"/>
        </w:rPr>
        <w:t>д</w:t>
      </w:r>
      <w:r w:rsidR="00CC0BF2" w:rsidRPr="00CC0BF2">
        <w:rPr>
          <w:rFonts w:ascii="Times New Roman" w:hAnsi="Times New Roman"/>
          <w:sz w:val="28"/>
          <w:szCs w:val="28"/>
        </w:rPr>
        <w:t>окументами/</w:t>
      </w:r>
      <w:r w:rsidR="00CC0BF2">
        <w:rPr>
          <w:rFonts w:ascii="Times New Roman" w:hAnsi="Times New Roman"/>
          <w:sz w:val="28"/>
          <w:szCs w:val="28"/>
        </w:rPr>
        <w:t xml:space="preserve"> </w:t>
      </w:r>
      <w:r w:rsidR="00CC0BF2" w:rsidRPr="00CC0BF2">
        <w:rPr>
          <w:rFonts w:ascii="Times New Roman" w:hAnsi="Times New Roman"/>
          <w:sz w:val="28"/>
          <w:szCs w:val="28"/>
        </w:rPr>
        <w:t>Положеннями, які є чинними в ОНУ імені І. І. Мечникова</w:t>
      </w:r>
      <w:r w:rsidR="00AD1815">
        <w:rPr>
          <w:rFonts w:ascii="Times New Roman" w:hAnsi="Times New Roman"/>
          <w:sz w:val="28"/>
          <w:szCs w:val="28"/>
        </w:rPr>
        <w:t xml:space="preserve">. </w:t>
      </w:r>
      <w:r w:rsidR="00AD1815" w:rsidRPr="00832019">
        <w:rPr>
          <w:rFonts w:ascii="Times New Roman" w:hAnsi="Times New Roman"/>
          <w:sz w:val="28"/>
          <w:szCs w:val="28"/>
        </w:rPr>
        <w:t>Політик</w:t>
      </w:r>
      <w:r w:rsidR="009E10D9">
        <w:rPr>
          <w:rFonts w:ascii="Times New Roman" w:hAnsi="Times New Roman"/>
          <w:sz w:val="28"/>
          <w:szCs w:val="28"/>
        </w:rPr>
        <w:t>а</w:t>
      </w:r>
      <w:r w:rsidR="00AD1815" w:rsidRPr="00832019">
        <w:rPr>
          <w:rFonts w:ascii="Times New Roman" w:hAnsi="Times New Roman"/>
          <w:sz w:val="28"/>
          <w:szCs w:val="28"/>
        </w:rPr>
        <w:t xml:space="preserve"> навчальної дисципліни вибудову</w:t>
      </w:r>
      <w:r w:rsidR="00AD1815">
        <w:rPr>
          <w:rFonts w:ascii="Times New Roman" w:hAnsi="Times New Roman"/>
          <w:sz w:val="28"/>
          <w:szCs w:val="28"/>
        </w:rPr>
        <w:t xml:space="preserve">ється </w:t>
      </w:r>
      <w:r w:rsidR="00AD1815" w:rsidRPr="00832019">
        <w:rPr>
          <w:rFonts w:ascii="Times New Roman" w:hAnsi="Times New Roman"/>
          <w:sz w:val="28"/>
          <w:szCs w:val="28"/>
        </w:rPr>
        <w:t>з урахуванням норм законодавства України щодо академічної доброчесності, Статуту, положень ОНУ імені І.І. Мечникова та інших нормативних документів.</w:t>
      </w:r>
    </w:p>
    <w:p w:rsidR="00AD1815" w:rsidRDefault="002D5D7B" w:rsidP="00376AF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868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дедлайнів та перескладання </w:t>
      </w:r>
    </w:p>
    <w:p w:rsidR="00C4471F" w:rsidRPr="00C84868" w:rsidRDefault="00AD1815" w:rsidP="00C4471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15">
        <w:rPr>
          <w:rFonts w:ascii="Times New Roman" w:hAnsi="Times New Roman" w:cs="Times New Roman"/>
          <w:bCs/>
          <w:sz w:val="28"/>
          <w:szCs w:val="28"/>
        </w:rPr>
        <w:t>Пропуски занять можуть бути за поважних причин (лікарняні, за сімейни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D1815">
        <w:rPr>
          <w:rFonts w:ascii="Times New Roman" w:hAnsi="Times New Roman" w:cs="Times New Roman"/>
          <w:bCs/>
          <w:sz w:val="28"/>
          <w:szCs w:val="28"/>
        </w:rPr>
        <w:t>и обставинами, тощо</w:t>
      </w:r>
      <w:r>
        <w:rPr>
          <w:rFonts w:ascii="Times New Roman" w:hAnsi="Times New Roman" w:cs="Times New Roman"/>
          <w:bCs/>
          <w:sz w:val="28"/>
          <w:szCs w:val="28"/>
        </w:rPr>
        <w:t xml:space="preserve">). Якщо пропущене заняття випало на час проведення модульної контрольної роботи або тестування, то ці елементи поточного контролю перескладаються. </w:t>
      </w:r>
      <w:r w:rsidR="00C4471F">
        <w:rPr>
          <w:rFonts w:ascii="Times New Roman" w:hAnsi="Times New Roman" w:cs="Times New Roman"/>
          <w:bCs/>
          <w:sz w:val="28"/>
          <w:szCs w:val="28"/>
        </w:rPr>
        <w:t>Пропуск лабораторних робіт за неповажних причин (до 2 лабораторних робіт) відпрацьовується індивідуально в межах часу лабораторного практикуму. Здобувач освіти, який не виконав лабораторний практикум або не оформив робочих листів до лабораторних робіт з виконанням обчислень до підсумкового контролю не допускаються.</w:t>
      </w:r>
    </w:p>
    <w:p w:rsidR="002D5D7B" w:rsidRPr="00C84868" w:rsidRDefault="002D5D7B" w:rsidP="00376AFC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C848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D7B" w:rsidRPr="00C84868" w:rsidRDefault="002D5D7B" w:rsidP="00376AF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здобувачами освіти передбачає: </w:t>
      </w:r>
    </w:p>
    <w:p w:rsidR="002D5D7B" w:rsidRPr="00C84868" w:rsidRDefault="002D5D7B" w:rsidP="00B50BB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:rsidR="002D5D7B" w:rsidRPr="00C84868" w:rsidRDefault="002D5D7B" w:rsidP="00376AFC">
      <w:pPr>
        <w:pStyle w:val="rvps2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Неприйнятними у навчальній діяльності для учасників освітнього процесу є:</w:t>
      </w:r>
    </w:p>
    <w:p w:rsidR="002D5D7B" w:rsidRPr="00832019" w:rsidRDefault="002D5D7B" w:rsidP="00376AFC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:rsidR="002D5D7B" w:rsidRPr="00832019" w:rsidRDefault="002D5D7B" w:rsidP="00376AFC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використання під час контрольних заходів заборонених допоміжних матеріалів або технічних засобів (шпаргалок, конспектів, мікронавушників, телефонів, смартфонів, планшетів тощо);</w:t>
      </w:r>
    </w:p>
    <w:p w:rsidR="002D5D7B" w:rsidRPr="00832019" w:rsidRDefault="002D5D7B" w:rsidP="00376AFC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проходження процедур контролю результатів навчання підставними особами.</w:t>
      </w:r>
    </w:p>
    <w:p w:rsidR="002D5D7B" w:rsidRPr="00C84868" w:rsidRDefault="002D5D7B" w:rsidP="00376AF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:rsidR="002D5D7B" w:rsidRPr="00C84868" w:rsidRDefault="002D5D7B" w:rsidP="00376AF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зниження результатів оцінювання контрольної роботи, заліку тощо;</w:t>
      </w:r>
    </w:p>
    <w:p w:rsidR="002D5D7B" w:rsidRPr="00C84868" w:rsidRDefault="002D5D7B" w:rsidP="00376AF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повторне проходження оцінювання (контрольної роботи, заліку тощо); </w:t>
      </w:r>
    </w:p>
    <w:p w:rsidR="002D5D7B" w:rsidRDefault="002D5D7B" w:rsidP="00376AF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призначення додаткових контрольних заходів (додаткові індивідуальні завдання, контрольні роботи, тести тощо);</w:t>
      </w:r>
    </w:p>
    <w:p w:rsidR="00AB1B93" w:rsidRPr="00B50BB5" w:rsidRDefault="002D5D7B" w:rsidP="00B50BB5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0BB5">
        <w:rPr>
          <w:rFonts w:ascii="Times New Roman" w:hAnsi="Times New Roman" w:cs="Times New Roman"/>
          <w:sz w:val="28"/>
          <w:szCs w:val="28"/>
        </w:rPr>
        <w:t>повторне проходження відповідного освітньог</w:t>
      </w:r>
      <w:r w:rsidR="009D38C1" w:rsidRPr="00B50BB5">
        <w:rPr>
          <w:rFonts w:ascii="Times New Roman" w:hAnsi="Times New Roman" w:cs="Times New Roman"/>
          <w:sz w:val="28"/>
          <w:szCs w:val="28"/>
        </w:rPr>
        <w:t>о компоненту освітньої програми.</w:t>
      </w:r>
      <w:r w:rsidRPr="00B50B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B1B93" w:rsidRPr="00B50BB5" w:rsidSect="00067AC7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5D" w:rsidRDefault="00E0025D" w:rsidP="00AB1B93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456"/>
      <w:docPartObj>
        <w:docPartGallery w:val="Page Numbers (Bottom of Page)"/>
        <w:docPartUnique/>
      </w:docPartObj>
    </w:sdtPr>
    <w:sdtContent>
      <w:p w:rsidR="009669E7" w:rsidRDefault="0079668B">
        <w:pPr>
          <w:pStyle w:val="a7"/>
          <w:jc w:val="center"/>
        </w:pPr>
        <w:fldSimple w:instr=" PAGE   \* MERGEFORMAT ">
          <w:r w:rsidR="0048409D">
            <w:rPr>
              <w:noProof/>
            </w:rPr>
            <w:t>6</w:t>
          </w:r>
        </w:fldSimple>
      </w:p>
    </w:sdtContent>
  </w:sdt>
  <w:p w:rsidR="009669E7" w:rsidRDefault="009669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5D" w:rsidRDefault="00E0025D" w:rsidP="00AB1B93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E7" w:rsidRDefault="009669E7">
    <w:pPr>
      <w:pStyle w:val="a5"/>
      <w:jc w:val="right"/>
    </w:pPr>
  </w:p>
  <w:p w:rsidR="009669E7" w:rsidRDefault="009669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D22"/>
    <w:multiLevelType w:val="hybridMultilevel"/>
    <w:tmpl w:val="60925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4383D"/>
    <w:multiLevelType w:val="hybridMultilevel"/>
    <w:tmpl w:val="93D4977C"/>
    <w:lvl w:ilvl="0" w:tplc="9566F62C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6738B"/>
    <w:multiLevelType w:val="hybridMultilevel"/>
    <w:tmpl w:val="D750D2C8"/>
    <w:lvl w:ilvl="0" w:tplc="8ED2AAF4">
      <w:start w:val="4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41A20"/>
    <w:multiLevelType w:val="hybridMultilevel"/>
    <w:tmpl w:val="A380D7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328AE"/>
    <w:multiLevelType w:val="hybridMultilevel"/>
    <w:tmpl w:val="12802708"/>
    <w:lvl w:ilvl="0" w:tplc="514E9906">
      <w:start w:val="1"/>
      <w:numFmt w:val="decimal"/>
      <w:lvlText w:val="%1."/>
      <w:lvlJc w:val="left"/>
      <w:pPr>
        <w:ind w:left="67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28C07519"/>
    <w:multiLevelType w:val="hybridMultilevel"/>
    <w:tmpl w:val="44863DCE"/>
    <w:lvl w:ilvl="0" w:tplc="D7661D38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C8E0FC5"/>
    <w:multiLevelType w:val="hybridMultilevel"/>
    <w:tmpl w:val="526C8196"/>
    <w:lvl w:ilvl="0" w:tplc="FAF06E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F06E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2D9F"/>
    <w:multiLevelType w:val="hybridMultilevel"/>
    <w:tmpl w:val="BF2C8912"/>
    <w:lvl w:ilvl="0" w:tplc="75C208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ECB5529"/>
    <w:multiLevelType w:val="hybridMultilevel"/>
    <w:tmpl w:val="30DCB1F0"/>
    <w:lvl w:ilvl="0" w:tplc="3C48F75C">
      <w:start w:val="1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7723F"/>
    <w:multiLevelType w:val="hybridMultilevel"/>
    <w:tmpl w:val="64A2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E5737"/>
    <w:multiLevelType w:val="hybridMultilevel"/>
    <w:tmpl w:val="5C6C16D0"/>
    <w:lvl w:ilvl="0" w:tplc="A8983AB4">
      <w:numFmt w:val="bullet"/>
      <w:lvlText w:val="–"/>
      <w:lvlJc w:val="left"/>
      <w:pPr>
        <w:ind w:left="2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484B48">
      <w:numFmt w:val="bullet"/>
      <w:lvlText w:val="•"/>
      <w:lvlJc w:val="left"/>
      <w:pPr>
        <w:ind w:left="1230" w:hanging="240"/>
      </w:pPr>
      <w:rPr>
        <w:rFonts w:hint="default"/>
        <w:lang w:val="uk-UA" w:eastAsia="en-US" w:bidi="ar-SA"/>
      </w:rPr>
    </w:lvl>
    <w:lvl w:ilvl="2" w:tplc="65529BE2">
      <w:numFmt w:val="bullet"/>
      <w:lvlText w:val="•"/>
      <w:lvlJc w:val="left"/>
      <w:pPr>
        <w:ind w:left="2220" w:hanging="240"/>
      </w:pPr>
      <w:rPr>
        <w:rFonts w:hint="default"/>
        <w:lang w:val="uk-UA" w:eastAsia="en-US" w:bidi="ar-SA"/>
      </w:rPr>
    </w:lvl>
    <w:lvl w:ilvl="3" w:tplc="C5888058">
      <w:numFmt w:val="bullet"/>
      <w:lvlText w:val="•"/>
      <w:lvlJc w:val="left"/>
      <w:pPr>
        <w:ind w:left="3210" w:hanging="240"/>
      </w:pPr>
      <w:rPr>
        <w:rFonts w:hint="default"/>
        <w:lang w:val="uk-UA" w:eastAsia="en-US" w:bidi="ar-SA"/>
      </w:rPr>
    </w:lvl>
    <w:lvl w:ilvl="4" w:tplc="3D228D9E">
      <w:numFmt w:val="bullet"/>
      <w:lvlText w:val="•"/>
      <w:lvlJc w:val="left"/>
      <w:pPr>
        <w:ind w:left="4200" w:hanging="240"/>
      </w:pPr>
      <w:rPr>
        <w:rFonts w:hint="default"/>
        <w:lang w:val="uk-UA" w:eastAsia="en-US" w:bidi="ar-SA"/>
      </w:rPr>
    </w:lvl>
    <w:lvl w:ilvl="5" w:tplc="7C32EB54">
      <w:numFmt w:val="bullet"/>
      <w:lvlText w:val="•"/>
      <w:lvlJc w:val="left"/>
      <w:pPr>
        <w:ind w:left="5190" w:hanging="240"/>
      </w:pPr>
      <w:rPr>
        <w:rFonts w:hint="default"/>
        <w:lang w:val="uk-UA" w:eastAsia="en-US" w:bidi="ar-SA"/>
      </w:rPr>
    </w:lvl>
    <w:lvl w:ilvl="6" w:tplc="8F88E4F4">
      <w:numFmt w:val="bullet"/>
      <w:lvlText w:val="•"/>
      <w:lvlJc w:val="left"/>
      <w:pPr>
        <w:ind w:left="6180" w:hanging="240"/>
      </w:pPr>
      <w:rPr>
        <w:rFonts w:hint="default"/>
        <w:lang w:val="uk-UA" w:eastAsia="en-US" w:bidi="ar-SA"/>
      </w:rPr>
    </w:lvl>
    <w:lvl w:ilvl="7" w:tplc="E398CAB6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48C05684">
      <w:numFmt w:val="bullet"/>
      <w:lvlText w:val="•"/>
      <w:lvlJc w:val="left"/>
      <w:pPr>
        <w:ind w:left="8160" w:hanging="240"/>
      </w:pPr>
      <w:rPr>
        <w:rFonts w:hint="default"/>
        <w:lang w:val="uk-UA" w:eastAsia="en-US" w:bidi="ar-SA"/>
      </w:rPr>
    </w:lvl>
  </w:abstractNum>
  <w:abstractNum w:abstractNumId="13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1B068C"/>
    <w:multiLevelType w:val="hybridMultilevel"/>
    <w:tmpl w:val="964EC5B4"/>
    <w:lvl w:ilvl="0" w:tplc="04190005">
      <w:start w:val="1"/>
      <w:numFmt w:val="bullet"/>
      <w:lvlText w:val=""/>
      <w:lvlJc w:val="left"/>
      <w:pPr>
        <w:tabs>
          <w:tab w:val="num" w:pos="594"/>
        </w:tabs>
        <w:ind w:left="5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B55F86"/>
    <w:multiLevelType w:val="hybridMultilevel"/>
    <w:tmpl w:val="3D26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1073B"/>
    <w:multiLevelType w:val="hybridMultilevel"/>
    <w:tmpl w:val="44863DCE"/>
    <w:lvl w:ilvl="0" w:tplc="D7661D38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94063"/>
    <w:multiLevelType w:val="hybridMultilevel"/>
    <w:tmpl w:val="C5C46DD2"/>
    <w:lvl w:ilvl="0" w:tplc="8D52E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F68D0"/>
    <w:multiLevelType w:val="hybridMultilevel"/>
    <w:tmpl w:val="74A43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21"/>
  </w:num>
  <w:num w:numId="5">
    <w:abstractNumId w:val="13"/>
  </w:num>
  <w:num w:numId="6">
    <w:abstractNumId w:val="4"/>
  </w:num>
  <w:num w:numId="7">
    <w:abstractNumId w:val="17"/>
  </w:num>
  <w:num w:numId="8">
    <w:abstractNumId w:val="14"/>
  </w:num>
  <w:num w:numId="9">
    <w:abstractNumId w:val="19"/>
  </w:num>
  <w:num w:numId="10">
    <w:abstractNumId w:val="5"/>
  </w:num>
  <w:num w:numId="11">
    <w:abstractNumId w:val="20"/>
  </w:num>
  <w:num w:numId="12">
    <w:abstractNumId w:val="12"/>
  </w:num>
  <w:num w:numId="13">
    <w:abstractNumId w:val="1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0"/>
  </w:num>
  <w:num w:numId="19">
    <w:abstractNumId w:val="15"/>
  </w:num>
  <w:num w:numId="20">
    <w:abstractNumId w:val="0"/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D7B"/>
    <w:rsid w:val="00063F4F"/>
    <w:rsid w:val="00067AC7"/>
    <w:rsid w:val="0009373F"/>
    <w:rsid w:val="000A118F"/>
    <w:rsid w:val="000D7874"/>
    <w:rsid w:val="000F3F65"/>
    <w:rsid w:val="00105C01"/>
    <w:rsid w:val="00120B7C"/>
    <w:rsid w:val="00123D51"/>
    <w:rsid w:val="00150060"/>
    <w:rsid w:val="001553A0"/>
    <w:rsid w:val="001559F0"/>
    <w:rsid w:val="001873F8"/>
    <w:rsid w:val="00187972"/>
    <w:rsid w:val="001A785D"/>
    <w:rsid w:val="001B29DF"/>
    <w:rsid w:val="0020733C"/>
    <w:rsid w:val="00216160"/>
    <w:rsid w:val="00222CA2"/>
    <w:rsid w:val="00226D86"/>
    <w:rsid w:val="002417CF"/>
    <w:rsid w:val="00243593"/>
    <w:rsid w:val="00246661"/>
    <w:rsid w:val="00265A0B"/>
    <w:rsid w:val="0027369E"/>
    <w:rsid w:val="00276D74"/>
    <w:rsid w:val="002D3ECA"/>
    <w:rsid w:val="002D5D7B"/>
    <w:rsid w:val="002D6C4E"/>
    <w:rsid w:val="002D7DDC"/>
    <w:rsid w:val="002F0987"/>
    <w:rsid w:val="002F2C3E"/>
    <w:rsid w:val="003039D2"/>
    <w:rsid w:val="00313D31"/>
    <w:rsid w:val="003515BB"/>
    <w:rsid w:val="003531BC"/>
    <w:rsid w:val="00376AFC"/>
    <w:rsid w:val="003B243C"/>
    <w:rsid w:val="003B5E07"/>
    <w:rsid w:val="003C3B99"/>
    <w:rsid w:val="003E2360"/>
    <w:rsid w:val="003E5015"/>
    <w:rsid w:val="003E6565"/>
    <w:rsid w:val="003F1FF5"/>
    <w:rsid w:val="003F34DD"/>
    <w:rsid w:val="003F5F03"/>
    <w:rsid w:val="00416B37"/>
    <w:rsid w:val="0043500F"/>
    <w:rsid w:val="00440DBF"/>
    <w:rsid w:val="0047750B"/>
    <w:rsid w:val="0048409D"/>
    <w:rsid w:val="004A7227"/>
    <w:rsid w:val="004B21C9"/>
    <w:rsid w:val="004C14FB"/>
    <w:rsid w:val="004F7F81"/>
    <w:rsid w:val="005C496A"/>
    <w:rsid w:val="005D4493"/>
    <w:rsid w:val="005E6345"/>
    <w:rsid w:val="00615AD9"/>
    <w:rsid w:val="00617587"/>
    <w:rsid w:val="00641903"/>
    <w:rsid w:val="006829FC"/>
    <w:rsid w:val="006B1EC4"/>
    <w:rsid w:val="006C0306"/>
    <w:rsid w:val="006C220C"/>
    <w:rsid w:val="00724C0A"/>
    <w:rsid w:val="00735913"/>
    <w:rsid w:val="00744C8F"/>
    <w:rsid w:val="00745EB1"/>
    <w:rsid w:val="00755EAE"/>
    <w:rsid w:val="00763866"/>
    <w:rsid w:val="00765049"/>
    <w:rsid w:val="007672B0"/>
    <w:rsid w:val="0079618C"/>
    <w:rsid w:val="0079668B"/>
    <w:rsid w:val="007B09EE"/>
    <w:rsid w:val="007B18B8"/>
    <w:rsid w:val="007C0C64"/>
    <w:rsid w:val="007C15D5"/>
    <w:rsid w:val="007C7C65"/>
    <w:rsid w:val="007D4AD5"/>
    <w:rsid w:val="007E6D48"/>
    <w:rsid w:val="007F7DE5"/>
    <w:rsid w:val="0081466C"/>
    <w:rsid w:val="00832019"/>
    <w:rsid w:val="008438ED"/>
    <w:rsid w:val="00846928"/>
    <w:rsid w:val="008A0ECE"/>
    <w:rsid w:val="008D3538"/>
    <w:rsid w:val="008D6201"/>
    <w:rsid w:val="008E44ED"/>
    <w:rsid w:val="008E7DB3"/>
    <w:rsid w:val="00905851"/>
    <w:rsid w:val="00914616"/>
    <w:rsid w:val="009177CD"/>
    <w:rsid w:val="009359C5"/>
    <w:rsid w:val="00955395"/>
    <w:rsid w:val="009669E7"/>
    <w:rsid w:val="009908FD"/>
    <w:rsid w:val="009B6ED4"/>
    <w:rsid w:val="009B7442"/>
    <w:rsid w:val="009D2410"/>
    <w:rsid w:val="009D38C1"/>
    <w:rsid w:val="009E10D9"/>
    <w:rsid w:val="00A15801"/>
    <w:rsid w:val="00A55A05"/>
    <w:rsid w:val="00A66243"/>
    <w:rsid w:val="00A8300A"/>
    <w:rsid w:val="00A86E10"/>
    <w:rsid w:val="00AB1B93"/>
    <w:rsid w:val="00AC3AF5"/>
    <w:rsid w:val="00AC4814"/>
    <w:rsid w:val="00AD13F4"/>
    <w:rsid w:val="00AD1815"/>
    <w:rsid w:val="00AD1F9B"/>
    <w:rsid w:val="00AD4491"/>
    <w:rsid w:val="00AE3F93"/>
    <w:rsid w:val="00AF7276"/>
    <w:rsid w:val="00B0131A"/>
    <w:rsid w:val="00B46BBC"/>
    <w:rsid w:val="00B4717F"/>
    <w:rsid w:val="00B50BB5"/>
    <w:rsid w:val="00B804EE"/>
    <w:rsid w:val="00B8314C"/>
    <w:rsid w:val="00B879C1"/>
    <w:rsid w:val="00B95A45"/>
    <w:rsid w:val="00BA7E09"/>
    <w:rsid w:val="00BB40E3"/>
    <w:rsid w:val="00BC3025"/>
    <w:rsid w:val="00BC7554"/>
    <w:rsid w:val="00BD34B9"/>
    <w:rsid w:val="00BD42C5"/>
    <w:rsid w:val="00C13814"/>
    <w:rsid w:val="00C21A01"/>
    <w:rsid w:val="00C4471F"/>
    <w:rsid w:val="00C50B17"/>
    <w:rsid w:val="00C52E04"/>
    <w:rsid w:val="00C84868"/>
    <w:rsid w:val="00C96785"/>
    <w:rsid w:val="00CC0BF2"/>
    <w:rsid w:val="00D25DA7"/>
    <w:rsid w:val="00D462DA"/>
    <w:rsid w:val="00D81318"/>
    <w:rsid w:val="00D9307F"/>
    <w:rsid w:val="00DC12F7"/>
    <w:rsid w:val="00DC2B97"/>
    <w:rsid w:val="00DC5990"/>
    <w:rsid w:val="00DD4CA1"/>
    <w:rsid w:val="00DF3EFD"/>
    <w:rsid w:val="00E0025D"/>
    <w:rsid w:val="00E06763"/>
    <w:rsid w:val="00E075DA"/>
    <w:rsid w:val="00E3092D"/>
    <w:rsid w:val="00E32C9C"/>
    <w:rsid w:val="00E50887"/>
    <w:rsid w:val="00E54725"/>
    <w:rsid w:val="00E94026"/>
    <w:rsid w:val="00EA3B2C"/>
    <w:rsid w:val="00EF7E7F"/>
    <w:rsid w:val="00F737FD"/>
    <w:rsid w:val="00FA29CA"/>
    <w:rsid w:val="00FB423F"/>
    <w:rsid w:val="00FB4678"/>
    <w:rsid w:val="00FB6783"/>
    <w:rsid w:val="00FD0516"/>
    <w:rsid w:val="00FD109B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E"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27369E"/>
    <w:pPr>
      <w:widowControl w:val="0"/>
      <w:autoSpaceDE w:val="0"/>
      <w:autoSpaceDN w:val="0"/>
      <w:spacing w:after="0" w:line="240" w:lineRule="auto"/>
      <w:ind w:left="493" w:right="79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755E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5EAE"/>
  </w:style>
  <w:style w:type="paragraph" w:customStyle="1" w:styleId="Heading2">
    <w:name w:val="Heading 2"/>
    <w:basedOn w:val="a"/>
    <w:uiPriority w:val="1"/>
    <w:qFormat/>
    <w:rsid w:val="00755EAE"/>
    <w:pPr>
      <w:widowControl w:val="0"/>
      <w:autoSpaceDE w:val="0"/>
      <w:autoSpaceDN w:val="0"/>
      <w:spacing w:after="0" w:line="240" w:lineRule="auto"/>
      <w:ind w:left="49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muxgbd">
    <w:name w:val="muxgbd"/>
    <w:basedOn w:val="a0"/>
    <w:rsid w:val="00FD109B"/>
  </w:style>
  <w:style w:type="character" w:styleId="ad">
    <w:name w:val="Emphasis"/>
    <w:basedOn w:val="a0"/>
    <w:uiPriority w:val="20"/>
    <w:qFormat/>
    <w:rsid w:val="00FD109B"/>
    <w:rPr>
      <w:i/>
      <w:iCs/>
    </w:rPr>
  </w:style>
  <w:style w:type="paragraph" w:styleId="ae">
    <w:name w:val="No Spacing"/>
    <w:qFormat/>
    <w:rsid w:val="009359C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1">
    <w:name w:val="Font Style21"/>
    <w:rsid w:val="004B21C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4B21C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4B2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semiHidden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2D43-243A-41E3-9D3F-DF9AE405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30</cp:revision>
  <dcterms:created xsi:type="dcterms:W3CDTF">2023-02-02T12:25:00Z</dcterms:created>
  <dcterms:modified xsi:type="dcterms:W3CDTF">2023-03-13T12:03:00Z</dcterms:modified>
</cp:coreProperties>
</file>