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E4" w:rsidRDefault="00B471E4" w:rsidP="002F41DD">
      <w:pPr>
        <w:spacing w:line="360" w:lineRule="auto"/>
        <w:rPr>
          <w:b/>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765.75pt">
            <v:imagedata r:id="rId7" o:title=""/>
          </v:shape>
        </w:pict>
      </w:r>
    </w:p>
    <w:p w:rsidR="00B471E4" w:rsidRDefault="00B471E4" w:rsidP="006C2BB5">
      <w:pPr>
        <w:spacing w:line="360" w:lineRule="auto"/>
        <w:jc w:val="center"/>
        <w:rPr>
          <w:b/>
          <w:sz w:val="28"/>
          <w:szCs w:val="28"/>
          <w:lang w:val="uk-UA"/>
        </w:rPr>
      </w:pPr>
      <w:r>
        <w:pict>
          <v:shape id="_x0000_i1026" type="#_x0000_t75" style="width:546pt;height:764.25pt">
            <v:imagedata r:id="rId8" o:title=""/>
          </v:shape>
        </w:pict>
      </w:r>
    </w:p>
    <w:p w:rsidR="00B471E4" w:rsidRPr="00AB7D16" w:rsidRDefault="00B471E4" w:rsidP="0089605B">
      <w:pPr>
        <w:spacing w:line="216" w:lineRule="auto"/>
        <w:contextualSpacing/>
        <w:jc w:val="center"/>
        <w:rPr>
          <w:b/>
          <w:caps/>
          <w:noProof/>
          <w:sz w:val="28"/>
          <w:szCs w:val="28"/>
          <w:lang w:val="az-Cyrl-AZ"/>
        </w:rPr>
      </w:pPr>
      <w:r w:rsidRPr="008F7127">
        <w:rPr>
          <w:b/>
          <w:noProof/>
          <w:sz w:val="28"/>
          <w:szCs w:val="28"/>
          <w:lang w:val="az-Cyrl-AZ"/>
        </w:rPr>
        <w:t>І</w:t>
      </w:r>
      <w:r w:rsidRPr="008F7127">
        <w:rPr>
          <w:b/>
          <w:caps/>
          <w:noProof/>
          <w:sz w:val="28"/>
          <w:szCs w:val="28"/>
          <w:lang w:val="az-Cyrl-AZ"/>
        </w:rPr>
        <w:t>.</w:t>
      </w:r>
      <w:r w:rsidRPr="004660CB">
        <w:rPr>
          <w:b/>
          <w:caps/>
          <w:noProof/>
          <w:sz w:val="28"/>
          <w:szCs w:val="28"/>
          <w:lang w:val="az-Cyrl-AZ"/>
        </w:rPr>
        <w:t xml:space="preserve"> ПОЯСНЮВАЛЬНА ЗАПИСКА</w:t>
      </w:r>
    </w:p>
    <w:p w:rsidR="00B471E4" w:rsidRPr="00AB7D16" w:rsidRDefault="00B471E4" w:rsidP="0089605B">
      <w:pPr>
        <w:spacing w:line="216" w:lineRule="auto"/>
        <w:contextualSpacing/>
        <w:jc w:val="center"/>
        <w:rPr>
          <w:b/>
          <w:caps/>
          <w:noProof/>
          <w:sz w:val="28"/>
          <w:szCs w:val="28"/>
          <w:lang w:val="az-Cyrl-AZ"/>
        </w:rPr>
      </w:pPr>
    </w:p>
    <w:p w:rsidR="00B471E4" w:rsidRPr="004660CB" w:rsidRDefault="00B471E4" w:rsidP="0089605B">
      <w:pPr>
        <w:spacing w:line="216" w:lineRule="auto"/>
        <w:ind w:firstLine="709"/>
        <w:contextualSpacing/>
        <w:jc w:val="both"/>
        <w:rPr>
          <w:noProof/>
          <w:sz w:val="28"/>
          <w:szCs w:val="28"/>
          <w:lang w:val="az-Cyrl-AZ"/>
        </w:rPr>
      </w:pPr>
      <w:r w:rsidRPr="00F964DE">
        <w:rPr>
          <w:noProof/>
          <w:sz w:val="28"/>
          <w:szCs w:val="28"/>
          <w:lang w:val="az-Cyrl-AZ"/>
        </w:rPr>
        <w:t xml:space="preserve">Метою </w:t>
      </w:r>
      <w:r>
        <w:rPr>
          <w:noProof/>
          <w:sz w:val="28"/>
          <w:szCs w:val="28"/>
          <w:lang w:val="az-Cyrl-AZ"/>
        </w:rPr>
        <w:t>комплексного атестаційного (кваліфікаційного) іспиту за фахом</w:t>
      </w:r>
      <w:r w:rsidRPr="00F964DE">
        <w:rPr>
          <w:noProof/>
          <w:sz w:val="28"/>
          <w:szCs w:val="28"/>
          <w:lang w:val="az-Cyrl-AZ"/>
        </w:rPr>
        <w:t xml:space="preserve"> є:</w:t>
      </w:r>
      <w:r w:rsidRPr="004660CB">
        <w:rPr>
          <w:noProof/>
          <w:sz w:val="28"/>
          <w:szCs w:val="28"/>
          <w:lang w:val="az-Cyrl-AZ"/>
        </w:rPr>
        <w:t xml:space="preserve"> оцінювання рівня та якості отриманих теоретичних знань, їх міцності; виявлення ступеня розвитку мислення, умінь самостійно працювати, синтезувати отримані знання і застосовувати їх для розв’язання практичних завдань. </w:t>
      </w:r>
    </w:p>
    <w:p w:rsidR="00B471E4" w:rsidRPr="004660CB" w:rsidRDefault="00B471E4" w:rsidP="0089605B">
      <w:pPr>
        <w:spacing w:line="216" w:lineRule="auto"/>
        <w:ind w:firstLine="709"/>
        <w:contextualSpacing/>
        <w:jc w:val="both"/>
        <w:rPr>
          <w:noProof/>
          <w:sz w:val="28"/>
          <w:szCs w:val="28"/>
          <w:lang w:val="az-Cyrl-AZ"/>
        </w:rPr>
      </w:pPr>
      <w:r w:rsidRPr="004660CB">
        <w:rPr>
          <w:noProof/>
          <w:sz w:val="28"/>
          <w:szCs w:val="28"/>
          <w:lang w:val="az-Cyrl-AZ"/>
        </w:rPr>
        <w:t>Об’єктом оцінювання виступають компетенції студентів, тобто знання і вміння, що характеризують здатність розуміти, виконувати, відображати й пізнавати те, що</w:t>
      </w:r>
      <w:r>
        <w:rPr>
          <w:noProof/>
          <w:sz w:val="28"/>
          <w:szCs w:val="28"/>
          <w:lang w:val="az-Cyrl-AZ"/>
        </w:rPr>
        <w:t xml:space="preserve"> вимагає освітня</w:t>
      </w:r>
      <w:r w:rsidRPr="004660CB">
        <w:rPr>
          <w:noProof/>
          <w:sz w:val="28"/>
          <w:szCs w:val="28"/>
          <w:lang w:val="az-Cyrl-AZ"/>
        </w:rPr>
        <w:t xml:space="preserve"> </w:t>
      </w:r>
      <w:r>
        <w:rPr>
          <w:noProof/>
          <w:sz w:val="28"/>
          <w:szCs w:val="28"/>
          <w:lang w:val="az-Cyrl-AZ"/>
        </w:rPr>
        <w:t>програма</w:t>
      </w:r>
      <w:r w:rsidRPr="004660CB">
        <w:rPr>
          <w:noProof/>
          <w:sz w:val="28"/>
          <w:szCs w:val="28"/>
          <w:lang w:val="az-Cyrl-AZ"/>
        </w:rPr>
        <w:t xml:space="preserve"> </w:t>
      </w:r>
      <w:r>
        <w:rPr>
          <w:noProof/>
          <w:sz w:val="28"/>
          <w:szCs w:val="28"/>
          <w:lang w:val="az-Cyrl-AZ"/>
        </w:rPr>
        <w:t>підготовки економіста-міжнародника</w:t>
      </w:r>
      <w:r w:rsidRPr="004660CB">
        <w:rPr>
          <w:noProof/>
          <w:sz w:val="28"/>
          <w:szCs w:val="28"/>
          <w:lang w:val="az-Cyrl-AZ"/>
        </w:rPr>
        <w:t xml:space="preserve"> після закінчення процесу навчання на </w:t>
      </w:r>
      <w:r>
        <w:rPr>
          <w:noProof/>
          <w:sz w:val="28"/>
          <w:szCs w:val="28"/>
          <w:lang w:val="az-Cyrl-AZ"/>
        </w:rPr>
        <w:t>другому рівні вищої освіти</w:t>
      </w:r>
      <w:r w:rsidRPr="004660CB">
        <w:rPr>
          <w:noProof/>
          <w:sz w:val="28"/>
          <w:szCs w:val="28"/>
          <w:lang w:val="az-Cyrl-AZ"/>
        </w:rPr>
        <w:t xml:space="preserve"> «</w:t>
      </w:r>
      <w:r>
        <w:rPr>
          <w:noProof/>
          <w:sz w:val="28"/>
          <w:szCs w:val="28"/>
          <w:lang w:val="az-Cyrl-AZ"/>
        </w:rPr>
        <w:t>магістр</w:t>
      </w:r>
      <w:r w:rsidRPr="004660CB">
        <w:rPr>
          <w:noProof/>
          <w:sz w:val="28"/>
          <w:szCs w:val="28"/>
          <w:lang w:val="az-Cyrl-AZ"/>
        </w:rPr>
        <w:t xml:space="preserve">». </w:t>
      </w:r>
    </w:p>
    <w:p w:rsidR="00B471E4" w:rsidRPr="004660CB" w:rsidRDefault="00B471E4" w:rsidP="0089605B">
      <w:pPr>
        <w:spacing w:line="216" w:lineRule="auto"/>
        <w:ind w:firstLine="709"/>
        <w:contextualSpacing/>
        <w:jc w:val="both"/>
        <w:rPr>
          <w:noProof/>
          <w:sz w:val="28"/>
          <w:szCs w:val="28"/>
          <w:lang w:val="az-Cyrl-AZ"/>
        </w:rPr>
      </w:pPr>
      <w:r w:rsidRPr="004660CB">
        <w:rPr>
          <w:noProof/>
          <w:sz w:val="28"/>
          <w:szCs w:val="28"/>
          <w:lang w:val="az-Cyrl-AZ"/>
        </w:rPr>
        <w:t xml:space="preserve">Від студентів очікується демонстрування необхідних знань та вмінь для здійснення професійної діяльності, що ґрунтується на етичних принципах і спрямована на підвищення міжнародної конкурентоспроможності економіки України та рівня добробуту її населення, </w:t>
      </w:r>
      <w:r w:rsidRPr="004660CB">
        <w:rPr>
          <w:bCs/>
          <w:iCs/>
          <w:noProof/>
          <w:sz w:val="28"/>
          <w:szCs w:val="28"/>
          <w:lang w:val="az-Cyrl-AZ"/>
        </w:rPr>
        <w:t xml:space="preserve">дотримання прав людини, </w:t>
      </w:r>
      <w:r w:rsidRPr="004660CB">
        <w:rPr>
          <w:noProof/>
          <w:sz w:val="28"/>
          <w:szCs w:val="28"/>
          <w:lang w:val="az-Cyrl-AZ"/>
        </w:rPr>
        <w:t>сприяння соціально-економічним змінам у країні.</w:t>
      </w:r>
    </w:p>
    <w:p w:rsidR="00B471E4" w:rsidRPr="004660CB" w:rsidRDefault="00B471E4" w:rsidP="0089605B">
      <w:pPr>
        <w:spacing w:line="216" w:lineRule="auto"/>
        <w:ind w:firstLine="709"/>
        <w:contextualSpacing/>
        <w:jc w:val="both"/>
        <w:rPr>
          <w:noProof/>
          <w:sz w:val="28"/>
          <w:szCs w:val="28"/>
          <w:lang w:val="az-Cyrl-AZ"/>
        </w:rPr>
      </w:pPr>
      <w:r w:rsidRPr="004660CB">
        <w:rPr>
          <w:bCs/>
          <w:iCs/>
          <w:noProof/>
          <w:sz w:val="28"/>
          <w:szCs w:val="28"/>
          <w:lang w:val="az-Cyrl-AZ"/>
        </w:rPr>
        <w:t>Міцне наукове підґрунтя підготовки економістів-міжнародників забезпечують з</w:t>
      </w:r>
      <w:r w:rsidRPr="004660CB">
        <w:rPr>
          <w:noProof/>
          <w:sz w:val="28"/>
          <w:szCs w:val="28"/>
          <w:lang w:val="az-Cyrl-AZ"/>
        </w:rPr>
        <w:t xml:space="preserve">нання сучасної економічної теорії і методів наукових досліджень у сфері міжнародних економічних відносин, </w:t>
      </w:r>
      <w:r w:rsidRPr="004660CB">
        <w:rPr>
          <w:bCs/>
          <w:iCs/>
          <w:noProof/>
          <w:sz w:val="28"/>
          <w:szCs w:val="28"/>
          <w:lang w:val="az-Cyrl-AZ"/>
        </w:rPr>
        <w:t xml:space="preserve">політики підвищення міжнародної конкурентоспроможності національної економіки, методології аналізу соціально-економічної політики держав у глобальному середовищі, </w:t>
      </w:r>
      <w:r w:rsidRPr="004660CB">
        <w:rPr>
          <w:noProof/>
          <w:sz w:val="28"/>
          <w:szCs w:val="28"/>
          <w:lang w:val="az-Cyrl-AZ"/>
        </w:rPr>
        <w:t>розуміння закономірностей розвитку світового господарства.</w:t>
      </w:r>
    </w:p>
    <w:p w:rsidR="00B471E4" w:rsidRPr="004660CB" w:rsidRDefault="00B471E4" w:rsidP="0089605B">
      <w:pPr>
        <w:spacing w:line="216" w:lineRule="auto"/>
        <w:ind w:firstLine="708"/>
        <w:contextualSpacing/>
        <w:jc w:val="both"/>
        <w:rPr>
          <w:noProof/>
          <w:color w:val="000000"/>
          <w:sz w:val="28"/>
          <w:szCs w:val="28"/>
          <w:lang w:val="az-Cyrl-AZ"/>
        </w:rPr>
      </w:pPr>
      <w:r>
        <w:rPr>
          <w:noProof/>
          <w:color w:val="000000"/>
          <w:sz w:val="28"/>
          <w:szCs w:val="28"/>
          <w:lang w:val="az-Cyrl-AZ"/>
        </w:rPr>
        <w:t>Б</w:t>
      </w:r>
      <w:r w:rsidRPr="004660CB">
        <w:rPr>
          <w:noProof/>
          <w:color w:val="000000"/>
          <w:sz w:val="28"/>
          <w:szCs w:val="28"/>
          <w:lang w:val="az-Cyrl-AZ"/>
        </w:rPr>
        <w:t xml:space="preserve">азою для </w:t>
      </w:r>
      <w:r>
        <w:rPr>
          <w:noProof/>
          <w:color w:val="000000"/>
          <w:sz w:val="28"/>
          <w:szCs w:val="28"/>
          <w:lang w:val="az-Cyrl-AZ"/>
        </w:rPr>
        <w:t>підготовки магістра з міжнародних економічних відносин</w:t>
      </w:r>
      <w:r w:rsidRPr="004660CB">
        <w:rPr>
          <w:noProof/>
          <w:color w:val="000000"/>
          <w:sz w:val="28"/>
          <w:szCs w:val="28"/>
          <w:lang w:val="az-Cyrl-AZ"/>
        </w:rPr>
        <w:t xml:space="preserve"> є теорія ринкової економіки, мікроекономіка та макроекономіка. Поєднання їх з прикладними економічними дисциплінами, такими як світові фінанси, міжнародні валютно-кредитні відносини, практикум з міжнародної торгівлі, світові фондові ринки тощо, - дало змогу створити </w:t>
      </w:r>
      <w:r>
        <w:rPr>
          <w:noProof/>
          <w:color w:val="000000"/>
          <w:sz w:val="28"/>
          <w:szCs w:val="28"/>
          <w:lang w:val="az-Cyrl-AZ"/>
        </w:rPr>
        <w:t>теоретичне підгрунтя для підготовки магістрів з</w:t>
      </w:r>
      <w:r w:rsidRPr="004660CB">
        <w:rPr>
          <w:noProof/>
          <w:color w:val="000000"/>
          <w:sz w:val="28"/>
          <w:szCs w:val="28"/>
          <w:lang w:val="az-Cyrl-AZ"/>
        </w:rPr>
        <w:t xml:space="preserve"> міжнародних економічних відносин.</w:t>
      </w:r>
    </w:p>
    <w:p w:rsidR="00B471E4" w:rsidRPr="004660CB" w:rsidRDefault="00B471E4" w:rsidP="0089605B">
      <w:pPr>
        <w:spacing w:line="216" w:lineRule="auto"/>
        <w:ind w:firstLine="708"/>
        <w:contextualSpacing/>
        <w:jc w:val="both"/>
        <w:rPr>
          <w:noProof/>
          <w:color w:val="000000"/>
          <w:sz w:val="28"/>
          <w:szCs w:val="28"/>
          <w:lang w:val="az-Cyrl-AZ"/>
        </w:rPr>
      </w:pPr>
      <w:r w:rsidRPr="004660CB">
        <w:rPr>
          <w:noProof/>
          <w:sz w:val="28"/>
          <w:szCs w:val="28"/>
          <w:lang w:val="az-Cyrl-AZ"/>
        </w:rPr>
        <w:t xml:space="preserve">Питання, що виносяться на </w:t>
      </w:r>
      <w:r>
        <w:rPr>
          <w:noProof/>
          <w:sz w:val="28"/>
          <w:szCs w:val="28"/>
          <w:lang w:val="az-Cyrl-AZ"/>
        </w:rPr>
        <w:t>іспит</w:t>
      </w:r>
      <w:r w:rsidRPr="004660CB">
        <w:rPr>
          <w:noProof/>
          <w:sz w:val="28"/>
          <w:szCs w:val="28"/>
          <w:lang w:val="az-Cyrl-AZ"/>
        </w:rPr>
        <w:t xml:space="preserve">, складаються на основі наступних </w:t>
      </w:r>
      <w:r>
        <w:rPr>
          <w:noProof/>
          <w:sz w:val="28"/>
          <w:szCs w:val="28"/>
          <w:lang w:val="az-Cyrl-AZ"/>
        </w:rPr>
        <w:t>освітніх компонент</w:t>
      </w:r>
      <w:r w:rsidRPr="004660CB">
        <w:rPr>
          <w:bCs/>
          <w:noProof/>
          <w:sz w:val="28"/>
          <w:szCs w:val="28"/>
          <w:lang w:val="az-Cyrl-AZ"/>
        </w:rPr>
        <w:t>, які вивчаються як окремі дисципліни спеціалізації</w:t>
      </w:r>
      <w:r w:rsidRPr="004660CB">
        <w:rPr>
          <w:noProof/>
          <w:sz w:val="28"/>
          <w:szCs w:val="28"/>
          <w:lang w:val="az-Cyrl-AZ"/>
        </w:rPr>
        <w:t xml:space="preserve"> на </w:t>
      </w:r>
      <w:r>
        <w:rPr>
          <w:noProof/>
          <w:sz w:val="28"/>
          <w:szCs w:val="28"/>
          <w:lang w:val="az-Cyrl-AZ"/>
        </w:rPr>
        <w:t>другому (магістерському) рівні вищої освіти</w:t>
      </w:r>
      <w:r w:rsidRPr="004660CB">
        <w:rPr>
          <w:bCs/>
          <w:noProof/>
          <w:sz w:val="28"/>
          <w:szCs w:val="28"/>
          <w:lang w:val="az-Cyrl-AZ"/>
        </w:rPr>
        <w:t xml:space="preserve">: </w:t>
      </w:r>
      <w:r>
        <w:rPr>
          <w:noProof/>
          <w:sz w:val="28"/>
          <w:szCs w:val="28"/>
          <w:lang w:val="az-Cyrl-AZ"/>
        </w:rPr>
        <w:t xml:space="preserve">Теоретичний семінар </w:t>
      </w:r>
      <w:r w:rsidRPr="00CB4A7F">
        <w:rPr>
          <w:noProof/>
          <w:sz w:val="28"/>
          <w:szCs w:val="28"/>
          <w:lang w:val="az-Cyrl-AZ"/>
        </w:rPr>
        <w:t>“</w:t>
      </w:r>
      <w:r>
        <w:rPr>
          <w:noProof/>
          <w:sz w:val="28"/>
          <w:szCs w:val="28"/>
          <w:lang w:val="uk-UA"/>
        </w:rPr>
        <w:t>Актуальні проблеми світового господарства</w:t>
      </w:r>
      <w:r w:rsidRPr="00CB4A7F">
        <w:rPr>
          <w:noProof/>
          <w:sz w:val="28"/>
          <w:szCs w:val="28"/>
          <w:lang w:val="az-Cyrl-AZ"/>
        </w:rPr>
        <w:t>”</w:t>
      </w:r>
      <w:r w:rsidRPr="00CB4A7F">
        <w:rPr>
          <w:iCs/>
          <w:noProof/>
          <w:sz w:val="28"/>
          <w:szCs w:val="28"/>
          <w:lang w:val="az-Cyrl-AZ"/>
        </w:rPr>
        <w:t>;</w:t>
      </w:r>
      <w:r w:rsidRPr="004660CB">
        <w:rPr>
          <w:noProof/>
          <w:sz w:val="28"/>
          <w:szCs w:val="28"/>
          <w:lang w:val="az-Cyrl-AZ"/>
        </w:rPr>
        <w:t xml:space="preserve"> </w:t>
      </w:r>
      <w:r>
        <w:rPr>
          <w:noProof/>
          <w:sz w:val="28"/>
          <w:szCs w:val="28"/>
          <w:lang w:val="az-Cyrl-AZ"/>
        </w:rPr>
        <w:t>Транснаціоналізація світового простору</w:t>
      </w:r>
      <w:r w:rsidRPr="00CB4A7F">
        <w:rPr>
          <w:noProof/>
          <w:sz w:val="28"/>
          <w:szCs w:val="28"/>
          <w:lang w:val="az-Cyrl-AZ"/>
        </w:rPr>
        <w:t>;</w:t>
      </w:r>
      <w:r w:rsidRPr="004660CB">
        <w:rPr>
          <w:noProof/>
          <w:sz w:val="28"/>
          <w:szCs w:val="28"/>
          <w:lang w:val="az-Cyrl-AZ"/>
        </w:rPr>
        <w:t xml:space="preserve"> </w:t>
      </w:r>
      <w:r>
        <w:rPr>
          <w:noProof/>
          <w:sz w:val="28"/>
          <w:szCs w:val="28"/>
          <w:lang w:val="az-Cyrl-AZ"/>
        </w:rPr>
        <w:t>Практикум з проблем відкритої економіки</w:t>
      </w:r>
      <w:r w:rsidRPr="00CB4A7F">
        <w:rPr>
          <w:noProof/>
          <w:sz w:val="28"/>
          <w:szCs w:val="28"/>
          <w:lang w:val="az-Cyrl-AZ"/>
        </w:rPr>
        <w:t>;</w:t>
      </w:r>
      <w:r w:rsidRPr="004660CB">
        <w:rPr>
          <w:noProof/>
          <w:sz w:val="28"/>
          <w:szCs w:val="28"/>
          <w:lang w:val="az-Cyrl-AZ"/>
        </w:rPr>
        <w:t xml:space="preserve"> </w:t>
      </w:r>
      <w:r>
        <w:rPr>
          <w:noProof/>
          <w:sz w:val="28"/>
          <w:szCs w:val="28"/>
          <w:lang w:val="az-Cyrl-AZ"/>
        </w:rPr>
        <w:t>Практикум з глобальних економічних проблем</w:t>
      </w:r>
      <w:r w:rsidRPr="00CB4A7F">
        <w:rPr>
          <w:noProof/>
          <w:sz w:val="28"/>
          <w:szCs w:val="28"/>
          <w:lang w:val="az-Cyrl-AZ"/>
        </w:rPr>
        <w:t>;</w:t>
      </w:r>
      <w:r>
        <w:rPr>
          <w:noProof/>
          <w:sz w:val="28"/>
          <w:szCs w:val="28"/>
          <w:lang w:val="az-Cyrl-AZ"/>
        </w:rPr>
        <w:t xml:space="preserve"> Практикум з проблем європейської інтеграції</w:t>
      </w:r>
      <w:r w:rsidRPr="004660CB">
        <w:rPr>
          <w:noProof/>
          <w:sz w:val="28"/>
          <w:szCs w:val="28"/>
          <w:lang w:val="az-Cyrl-AZ"/>
        </w:rPr>
        <w:t>.</w:t>
      </w:r>
    </w:p>
    <w:p w:rsidR="00B471E4" w:rsidRPr="004660CB" w:rsidRDefault="00B471E4" w:rsidP="0089605B">
      <w:pPr>
        <w:spacing w:line="216" w:lineRule="auto"/>
        <w:contextualSpacing/>
        <w:jc w:val="both"/>
        <w:rPr>
          <w:noProof/>
          <w:sz w:val="28"/>
          <w:szCs w:val="28"/>
          <w:lang w:val="az-Cyrl-AZ"/>
        </w:rPr>
      </w:pPr>
    </w:p>
    <w:p w:rsidR="00B471E4" w:rsidRPr="004660CB" w:rsidRDefault="00B471E4" w:rsidP="0089605B">
      <w:pPr>
        <w:spacing w:line="216" w:lineRule="auto"/>
        <w:contextualSpacing/>
        <w:jc w:val="both"/>
        <w:rPr>
          <w:noProof/>
          <w:sz w:val="28"/>
          <w:szCs w:val="28"/>
          <w:lang w:val="az-Cyrl-AZ"/>
        </w:rPr>
      </w:pPr>
    </w:p>
    <w:p w:rsidR="00B471E4" w:rsidRPr="004660CB" w:rsidRDefault="00B471E4" w:rsidP="0089605B">
      <w:pPr>
        <w:spacing w:line="216" w:lineRule="auto"/>
        <w:contextualSpacing/>
        <w:jc w:val="both"/>
        <w:rPr>
          <w:noProof/>
          <w:sz w:val="28"/>
          <w:szCs w:val="28"/>
          <w:lang w:val="az-Cyrl-AZ"/>
        </w:rPr>
      </w:pPr>
    </w:p>
    <w:p w:rsidR="00B471E4" w:rsidRPr="004660CB" w:rsidRDefault="00B471E4" w:rsidP="0089605B">
      <w:pPr>
        <w:spacing w:line="216" w:lineRule="auto"/>
        <w:contextualSpacing/>
        <w:jc w:val="both"/>
        <w:rPr>
          <w:noProof/>
          <w:sz w:val="28"/>
          <w:szCs w:val="28"/>
          <w:lang w:val="az-Cyrl-AZ"/>
        </w:rPr>
      </w:pPr>
    </w:p>
    <w:p w:rsidR="00B471E4" w:rsidRPr="004660CB" w:rsidRDefault="00B471E4" w:rsidP="0089605B">
      <w:pPr>
        <w:spacing w:line="216" w:lineRule="auto"/>
        <w:contextualSpacing/>
        <w:jc w:val="both"/>
        <w:rPr>
          <w:noProof/>
          <w:sz w:val="28"/>
          <w:szCs w:val="28"/>
          <w:lang w:val="az-Cyrl-AZ"/>
        </w:rPr>
      </w:pPr>
    </w:p>
    <w:p w:rsidR="00B471E4" w:rsidRPr="004660CB" w:rsidRDefault="00B471E4" w:rsidP="0089605B">
      <w:pPr>
        <w:spacing w:line="216" w:lineRule="auto"/>
        <w:contextualSpacing/>
        <w:jc w:val="both"/>
        <w:rPr>
          <w:noProof/>
          <w:sz w:val="28"/>
          <w:szCs w:val="28"/>
          <w:lang w:val="az-Cyrl-AZ"/>
        </w:rPr>
      </w:pPr>
    </w:p>
    <w:p w:rsidR="00B471E4" w:rsidRPr="004660CB" w:rsidRDefault="00B471E4" w:rsidP="0089605B">
      <w:pPr>
        <w:spacing w:line="216" w:lineRule="auto"/>
        <w:contextualSpacing/>
        <w:jc w:val="both"/>
        <w:rPr>
          <w:noProof/>
          <w:sz w:val="28"/>
          <w:szCs w:val="28"/>
          <w:lang w:val="az-Cyrl-AZ"/>
        </w:rPr>
      </w:pPr>
    </w:p>
    <w:p w:rsidR="00B471E4" w:rsidRPr="004660CB" w:rsidRDefault="00B471E4" w:rsidP="0089605B">
      <w:pPr>
        <w:spacing w:line="216" w:lineRule="auto"/>
        <w:contextualSpacing/>
        <w:jc w:val="both"/>
        <w:rPr>
          <w:noProof/>
          <w:sz w:val="28"/>
          <w:szCs w:val="28"/>
          <w:lang w:val="az-Cyrl-AZ"/>
        </w:rPr>
      </w:pPr>
    </w:p>
    <w:p w:rsidR="00B471E4" w:rsidRPr="004660CB" w:rsidRDefault="00B471E4" w:rsidP="0089605B">
      <w:pPr>
        <w:spacing w:line="216" w:lineRule="auto"/>
        <w:contextualSpacing/>
        <w:jc w:val="both"/>
        <w:rPr>
          <w:noProof/>
          <w:sz w:val="28"/>
          <w:szCs w:val="28"/>
          <w:lang w:val="az-Cyrl-AZ"/>
        </w:rPr>
      </w:pPr>
    </w:p>
    <w:p w:rsidR="00B471E4" w:rsidRDefault="00B471E4" w:rsidP="0089605B">
      <w:pPr>
        <w:pStyle w:val="Heading6"/>
        <w:spacing w:line="216" w:lineRule="auto"/>
        <w:contextualSpacing/>
        <w:jc w:val="center"/>
        <w:rPr>
          <w:noProof/>
          <w:sz w:val="28"/>
          <w:szCs w:val="28"/>
          <w:lang w:val="ru-RU"/>
        </w:rPr>
      </w:pPr>
      <w:r w:rsidRPr="004660CB">
        <w:rPr>
          <w:b w:val="0"/>
          <w:noProof/>
          <w:sz w:val="28"/>
          <w:szCs w:val="28"/>
          <w:lang w:val="az-Cyrl-AZ"/>
        </w:rPr>
        <w:br w:type="page"/>
      </w:r>
      <w:r>
        <w:rPr>
          <w:noProof/>
          <w:sz w:val="28"/>
          <w:szCs w:val="28"/>
          <w:lang w:val="az-Cyrl-AZ"/>
        </w:rPr>
        <w:t>ІІ. ЗМІСТ</w:t>
      </w:r>
    </w:p>
    <w:p w:rsidR="00B471E4" w:rsidRDefault="00B471E4" w:rsidP="0089605B">
      <w:pPr>
        <w:spacing w:line="216" w:lineRule="auto"/>
        <w:contextualSpacing/>
        <w:rPr>
          <w:sz w:val="28"/>
          <w:szCs w:val="28"/>
          <w:lang w:val="ru-RU"/>
        </w:rPr>
      </w:pPr>
    </w:p>
    <w:p w:rsidR="00B471E4" w:rsidRPr="00B169A3" w:rsidRDefault="00B471E4" w:rsidP="0089605B">
      <w:pPr>
        <w:spacing w:line="216" w:lineRule="auto"/>
        <w:contextualSpacing/>
        <w:jc w:val="center"/>
        <w:rPr>
          <w:b/>
          <w:noProof/>
          <w:sz w:val="28"/>
          <w:szCs w:val="28"/>
          <w:lang w:val="ru-RU"/>
        </w:rPr>
      </w:pPr>
      <w:r>
        <w:rPr>
          <w:b/>
          <w:noProof/>
          <w:sz w:val="28"/>
          <w:szCs w:val="28"/>
          <w:lang w:val="az-Cyrl-AZ"/>
        </w:rPr>
        <w:t xml:space="preserve">Розділ 1. </w:t>
      </w:r>
      <w:r w:rsidRPr="00B169A3">
        <w:rPr>
          <w:b/>
          <w:noProof/>
          <w:sz w:val="28"/>
          <w:szCs w:val="28"/>
          <w:lang w:val="az-Cyrl-AZ"/>
        </w:rPr>
        <w:t>Теоретичний семінар “</w:t>
      </w:r>
      <w:r w:rsidRPr="00B169A3">
        <w:rPr>
          <w:b/>
          <w:noProof/>
          <w:sz w:val="28"/>
          <w:szCs w:val="28"/>
          <w:lang w:val="uk-UA"/>
        </w:rPr>
        <w:t>Актуальні проблеми світового господарства</w:t>
      </w:r>
      <w:r w:rsidRPr="00B169A3">
        <w:rPr>
          <w:b/>
          <w:noProof/>
          <w:sz w:val="28"/>
          <w:szCs w:val="28"/>
          <w:lang w:val="az-Cyrl-AZ"/>
        </w:rPr>
        <w:t>”</w:t>
      </w:r>
      <w:r w:rsidRPr="00B169A3">
        <w:rPr>
          <w:b/>
          <w:noProof/>
          <w:sz w:val="28"/>
          <w:szCs w:val="28"/>
          <w:lang w:val="ru-RU"/>
        </w:rPr>
        <w:t>.</w:t>
      </w:r>
    </w:p>
    <w:p w:rsidR="00B471E4" w:rsidRDefault="00B471E4" w:rsidP="0089605B">
      <w:pPr>
        <w:shd w:val="clear" w:color="auto" w:fill="FFFFFF"/>
        <w:spacing w:line="216" w:lineRule="auto"/>
        <w:ind w:firstLine="709"/>
        <w:contextualSpacing/>
        <w:jc w:val="both"/>
        <w:rPr>
          <w:noProof/>
          <w:color w:val="000000"/>
          <w:sz w:val="28"/>
          <w:szCs w:val="28"/>
          <w:lang w:val="az-Cyrl-AZ"/>
        </w:rPr>
      </w:pPr>
      <w:r>
        <w:rPr>
          <w:b/>
          <w:noProof/>
          <w:sz w:val="28"/>
          <w:szCs w:val="28"/>
          <w:lang w:val="az-Cyrl-AZ"/>
        </w:rPr>
        <w:t xml:space="preserve"> </w:t>
      </w:r>
      <w:r>
        <w:rPr>
          <w:noProof/>
          <w:color w:val="000000"/>
          <w:sz w:val="28"/>
          <w:szCs w:val="28"/>
          <w:lang w:val="az-Cyrl-AZ"/>
        </w:rPr>
        <w:t>Роль міжнародної торгівлі в економічному розвитку суспільства. Становлення теорії міжнародної торгівлі - меркантилісти. Формування принципів вільної торгівлі: фритредерства. Внесок А.Сміта і Д.Рікардо.</w:t>
      </w:r>
    </w:p>
    <w:p w:rsidR="00B471E4" w:rsidRDefault="00B471E4" w:rsidP="0089605B">
      <w:pPr>
        <w:shd w:val="clear" w:color="auto" w:fill="FFFFFF"/>
        <w:spacing w:line="216" w:lineRule="auto"/>
        <w:ind w:firstLine="709"/>
        <w:contextualSpacing/>
        <w:jc w:val="both"/>
        <w:rPr>
          <w:noProof/>
          <w:sz w:val="28"/>
          <w:szCs w:val="28"/>
          <w:lang w:val="az-Cyrl-AZ"/>
        </w:rPr>
      </w:pPr>
      <w:r>
        <w:rPr>
          <w:noProof/>
          <w:color w:val="000000"/>
          <w:sz w:val="28"/>
          <w:szCs w:val="28"/>
          <w:lang w:val="az-Cyrl-AZ"/>
        </w:rPr>
        <w:t xml:space="preserve">Причини упровадження тарифів. Визначення їх. Плюси і мінуси введення тарифів. </w:t>
      </w:r>
    </w:p>
    <w:p w:rsidR="00B471E4" w:rsidRDefault="00B471E4" w:rsidP="0089605B">
      <w:pPr>
        <w:shd w:val="clear" w:color="auto" w:fill="FFFFFF"/>
        <w:spacing w:line="216" w:lineRule="auto"/>
        <w:ind w:firstLine="709"/>
        <w:contextualSpacing/>
        <w:rPr>
          <w:noProof/>
          <w:sz w:val="28"/>
          <w:szCs w:val="28"/>
          <w:lang w:val="az-Cyrl-AZ"/>
        </w:rPr>
      </w:pPr>
      <w:r>
        <w:rPr>
          <w:noProof/>
          <w:color w:val="000000"/>
          <w:sz w:val="28"/>
          <w:szCs w:val="28"/>
          <w:lang w:val="az-Cyrl-AZ"/>
        </w:rPr>
        <w:t>Внесок ГАТТ і СОТ у зниженні тарифних бар'єрів.  Реакція  країн - зростання ролі нетарифних перешкод. Види їх.</w:t>
      </w:r>
    </w:p>
    <w:p w:rsidR="00B471E4" w:rsidRDefault="00B471E4" w:rsidP="0089605B">
      <w:pPr>
        <w:shd w:val="clear" w:color="auto" w:fill="FFFFFF"/>
        <w:spacing w:line="216" w:lineRule="auto"/>
        <w:ind w:firstLine="709"/>
        <w:contextualSpacing/>
        <w:jc w:val="both"/>
        <w:rPr>
          <w:noProof/>
          <w:color w:val="000000"/>
          <w:sz w:val="28"/>
          <w:szCs w:val="28"/>
          <w:lang w:val="az-Cyrl-AZ"/>
        </w:rPr>
      </w:pPr>
      <w:r>
        <w:rPr>
          <w:noProof/>
          <w:color w:val="000000"/>
          <w:sz w:val="28"/>
          <w:szCs w:val="28"/>
          <w:lang w:val="az-Cyrl-AZ"/>
        </w:rPr>
        <w:t xml:space="preserve">Імпортні квоти - переваги перед тарифами. Методи квотування. </w:t>
      </w:r>
    </w:p>
    <w:p w:rsidR="00B471E4" w:rsidRDefault="00B471E4" w:rsidP="0089605B">
      <w:pPr>
        <w:shd w:val="clear" w:color="auto" w:fill="FFFFFF"/>
        <w:spacing w:line="216" w:lineRule="auto"/>
        <w:ind w:firstLine="709"/>
        <w:contextualSpacing/>
        <w:jc w:val="both"/>
        <w:rPr>
          <w:noProof/>
          <w:sz w:val="28"/>
          <w:szCs w:val="28"/>
          <w:lang w:val="az-Cyrl-AZ"/>
        </w:rPr>
      </w:pPr>
      <w:r>
        <w:rPr>
          <w:noProof/>
          <w:color w:val="000000"/>
          <w:sz w:val="28"/>
          <w:szCs w:val="28"/>
          <w:lang w:val="az-Cyrl-AZ"/>
        </w:rPr>
        <w:t>Підрахунки втрат країни від зовнішньоторгового протекціонізму. Приклади обґрунтованості  протекціонізму:   політика захисту молодої галузі, екологічні та санітарні міркування, інтереси оборони тощо. Тарифи як джерело прямих державних доходів.</w:t>
      </w:r>
    </w:p>
    <w:p w:rsidR="00B471E4" w:rsidRDefault="00B471E4" w:rsidP="0089605B">
      <w:pPr>
        <w:shd w:val="clear" w:color="auto" w:fill="FFFFFF"/>
        <w:spacing w:line="216" w:lineRule="auto"/>
        <w:ind w:firstLine="709"/>
        <w:contextualSpacing/>
        <w:jc w:val="both"/>
        <w:rPr>
          <w:noProof/>
          <w:sz w:val="28"/>
          <w:szCs w:val="28"/>
          <w:lang w:val="az-Cyrl-AZ"/>
        </w:rPr>
      </w:pPr>
      <w:r>
        <w:rPr>
          <w:noProof/>
          <w:color w:val="000000"/>
          <w:sz w:val="28"/>
          <w:szCs w:val="28"/>
          <w:lang w:val="az-Cyrl-AZ"/>
        </w:rPr>
        <w:t xml:space="preserve">Демпінгова політика. Різновиди демпінгу: грабіжний, циклічний, сезонний, тривалий. </w:t>
      </w:r>
      <w:r>
        <w:rPr>
          <w:noProof/>
          <w:sz w:val="28"/>
          <w:szCs w:val="28"/>
          <w:lang w:val="az-Cyrl-AZ"/>
        </w:rPr>
        <w:t>Заходи у відповідь на демпінг. Експортні субсидії.</w:t>
      </w:r>
    </w:p>
    <w:p w:rsidR="00B471E4" w:rsidRDefault="00B471E4" w:rsidP="0089605B">
      <w:pPr>
        <w:shd w:val="clear" w:color="auto" w:fill="FFFFFF"/>
        <w:spacing w:line="216" w:lineRule="auto"/>
        <w:ind w:firstLine="709"/>
        <w:contextualSpacing/>
        <w:jc w:val="both"/>
        <w:rPr>
          <w:noProof/>
          <w:color w:val="000000"/>
          <w:sz w:val="28"/>
          <w:szCs w:val="28"/>
          <w:lang w:val="az-Cyrl-AZ"/>
        </w:rPr>
      </w:pPr>
      <w:r>
        <w:rPr>
          <w:noProof/>
          <w:color w:val="000000"/>
          <w:sz w:val="28"/>
          <w:szCs w:val="28"/>
          <w:lang w:val="az-Cyrl-AZ"/>
        </w:rPr>
        <w:t>Типи економічних блоків. Теорія економічного союзу. Коротка характеристика існуючих у світі економічних блоків.</w:t>
      </w:r>
    </w:p>
    <w:p w:rsidR="00B471E4" w:rsidRDefault="00B471E4" w:rsidP="0089605B">
      <w:pPr>
        <w:spacing w:line="216" w:lineRule="auto"/>
        <w:contextualSpacing/>
        <w:jc w:val="center"/>
        <w:rPr>
          <w:b/>
          <w:noProof/>
          <w:sz w:val="28"/>
          <w:szCs w:val="28"/>
          <w:lang w:val="az-Cyrl-AZ"/>
        </w:rPr>
      </w:pPr>
    </w:p>
    <w:p w:rsidR="00B471E4" w:rsidRPr="00AB7D16" w:rsidRDefault="00B471E4" w:rsidP="0089605B">
      <w:pPr>
        <w:spacing w:line="216" w:lineRule="auto"/>
        <w:contextualSpacing/>
        <w:jc w:val="center"/>
        <w:rPr>
          <w:b/>
          <w:noProof/>
          <w:sz w:val="28"/>
          <w:szCs w:val="28"/>
          <w:lang w:val="az-Cyrl-AZ"/>
        </w:rPr>
      </w:pPr>
      <w:r>
        <w:rPr>
          <w:b/>
          <w:noProof/>
          <w:sz w:val="28"/>
          <w:szCs w:val="28"/>
          <w:lang w:val="az-Cyrl-AZ"/>
        </w:rPr>
        <w:t xml:space="preserve">Розділ 2. </w:t>
      </w:r>
      <w:r w:rsidRPr="008C5FB0">
        <w:rPr>
          <w:b/>
          <w:noProof/>
          <w:sz w:val="28"/>
          <w:szCs w:val="28"/>
          <w:lang w:val="az-Cyrl-AZ"/>
        </w:rPr>
        <w:t>Транснаціоналізація світового простору</w:t>
      </w:r>
      <w:r w:rsidRPr="00AB7D16">
        <w:rPr>
          <w:b/>
          <w:noProof/>
          <w:sz w:val="28"/>
          <w:szCs w:val="28"/>
          <w:lang w:val="az-Cyrl-AZ"/>
        </w:rPr>
        <w:t>.</w:t>
      </w:r>
    </w:p>
    <w:p w:rsidR="00B471E4" w:rsidRPr="00AB7D16" w:rsidRDefault="00B471E4" w:rsidP="0089605B">
      <w:pPr>
        <w:widowControl w:val="0"/>
        <w:autoSpaceDE w:val="0"/>
        <w:autoSpaceDN w:val="0"/>
        <w:adjustRightInd w:val="0"/>
        <w:spacing w:line="216" w:lineRule="auto"/>
        <w:contextualSpacing/>
        <w:jc w:val="center"/>
        <w:rPr>
          <w:b/>
          <w:noProof/>
          <w:sz w:val="28"/>
          <w:szCs w:val="28"/>
          <w:lang w:val="az-Cyrl-AZ"/>
        </w:rPr>
      </w:pPr>
    </w:p>
    <w:p w:rsidR="00B471E4" w:rsidRDefault="00B471E4" w:rsidP="0089605B">
      <w:pPr>
        <w:pStyle w:val="Title"/>
        <w:tabs>
          <w:tab w:val="left" w:pos="3724"/>
        </w:tabs>
        <w:spacing w:line="216" w:lineRule="auto"/>
        <w:ind w:firstLine="709"/>
        <w:contextualSpacing/>
        <w:jc w:val="both"/>
        <w:rPr>
          <w:b w:val="0"/>
          <w:noProof/>
          <w:szCs w:val="28"/>
          <w:u w:val="none"/>
          <w:lang w:val="az-Cyrl-AZ"/>
        </w:rPr>
      </w:pPr>
      <w:r>
        <w:rPr>
          <w:b w:val="0"/>
          <w:noProof/>
          <w:szCs w:val="28"/>
          <w:u w:val="none"/>
          <w:lang w:val="az-Cyrl-AZ"/>
        </w:rPr>
        <w:t>Міжнародні економічні відносини як об’єкт вивчення та аналізу. Особливості організаційної та функціональної структури сучасних МЕВ. Суб’єкти, форми та рівні МЕВ. Етапи розвитку. Середовище функціонування. Показники стану національних економік та їх рейтинги у сучасних умовах. Світовий економічний порядок.</w:t>
      </w:r>
    </w:p>
    <w:p w:rsidR="00B471E4" w:rsidRDefault="00B471E4" w:rsidP="0089605B">
      <w:pPr>
        <w:pStyle w:val="Title"/>
        <w:tabs>
          <w:tab w:val="left" w:pos="3724"/>
        </w:tabs>
        <w:spacing w:line="216" w:lineRule="auto"/>
        <w:contextualSpacing/>
        <w:jc w:val="both"/>
        <w:rPr>
          <w:b w:val="0"/>
          <w:noProof/>
          <w:szCs w:val="28"/>
          <w:u w:val="none"/>
          <w:lang w:val="az-Cyrl-AZ"/>
        </w:rPr>
      </w:pPr>
      <w:r>
        <w:rPr>
          <w:b w:val="0"/>
          <w:noProof/>
          <w:szCs w:val="28"/>
          <w:u w:val="none"/>
          <w:lang w:val="az-Cyrl-AZ"/>
        </w:rPr>
        <w:t xml:space="preserve">            Економічний механізм взаємодії суб’єктів МЕВ та його функції. </w:t>
      </w:r>
    </w:p>
    <w:p w:rsidR="00B471E4" w:rsidRDefault="00B471E4" w:rsidP="0089605B">
      <w:pPr>
        <w:tabs>
          <w:tab w:val="left" w:pos="3724"/>
        </w:tabs>
        <w:spacing w:line="216" w:lineRule="auto"/>
        <w:ind w:firstLine="709"/>
        <w:contextualSpacing/>
        <w:jc w:val="both"/>
        <w:rPr>
          <w:noProof/>
          <w:sz w:val="28"/>
          <w:szCs w:val="28"/>
          <w:lang w:val="az-Cyrl-AZ"/>
        </w:rPr>
      </w:pPr>
      <w:r>
        <w:rPr>
          <w:noProof/>
          <w:sz w:val="28"/>
          <w:szCs w:val="28"/>
          <w:lang w:val="az-Cyrl-AZ"/>
        </w:rPr>
        <w:t>Парадигма економічної глобалізації. Сутність та складові елементи глобалізації. Процеси глобалізації та зміна ролі суб</w:t>
      </w:r>
      <w:r>
        <w:rPr>
          <w:b/>
          <w:noProof/>
          <w:sz w:val="28"/>
          <w:szCs w:val="28"/>
          <w:lang w:val="az-Cyrl-AZ"/>
        </w:rPr>
        <w:t>’</w:t>
      </w:r>
      <w:r>
        <w:rPr>
          <w:noProof/>
          <w:sz w:val="28"/>
          <w:szCs w:val="28"/>
          <w:lang w:val="az-Cyrl-AZ"/>
        </w:rPr>
        <w:t>єктів МЕВ. Трансформація ролі держави в сучасних умовах. Позитивний та негативний вплив глобалізації. Взаємозалежність країн та економічна безпека. Глобальні проблеми.</w:t>
      </w:r>
    </w:p>
    <w:p w:rsidR="00B471E4" w:rsidRDefault="00B471E4" w:rsidP="0089605B">
      <w:pPr>
        <w:tabs>
          <w:tab w:val="left" w:pos="3724"/>
        </w:tabs>
        <w:spacing w:line="216" w:lineRule="auto"/>
        <w:ind w:firstLine="709"/>
        <w:contextualSpacing/>
        <w:jc w:val="both"/>
        <w:rPr>
          <w:noProof/>
          <w:sz w:val="28"/>
          <w:szCs w:val="28"/>
          <w:lang w:val="az-Cyrl-AZ"/>
        </w:rPr>
      </w:pPr>
      <w:r>
        <w:rPr>
          <w:noProof/>
          <w:sz w:val="28"/>
          <w:szCs w:val="28"/>
          <w:lang w:val="az-Cyrl-AZ"/>
        </w:rPr>
        <w:t xml:space="preserve">Сутність, причини та основні риси міжнародної міграції робочої сили як фактора виробництва. Інтернаціоналізація ринку праці. Сучасні міжнародні міграційні системи. Вплив трудової міграції на ринок праці. Масштаби, форми та напрямки потоків трудової міграції. Сучасні центри тяжіння трудових мігрантів. Економічні ефекти міжнародної трудової міграції. Державне та міжнародне регулювання міграції. Характеристика та особливості еміграційної та імміграційної політики. </w:t>
      </w:r>
    </w:p>
    <w:p w:rsidR="00B471E4" w:rsidRDefault="00B471E4" w:rsidP="0089605B">
      <w:pPr>
        <w:shd w:val="clear" w:color="auto" w:fill="FFFFFF"/>
        <w:tabs>
          <w:tab w:val="left" w:pos="3724"/>
        </w:tabs>
        <w:spacing w:line="216" w:lineRule="auto"/>
        <w:ind w:firstLine="709"/>
        <w:contextualSpacing/>
        <w:jc w:val="both"/>
        <w:rPr>
          <w:noProof/>
          <w:sz w:val="28"/>
          <w:szCs w:val="28"/>
          <w:lang w:val="az-Cyrl-AZ"/>
        </w:rPr>
      </w:pPr>
      <w:r>
        <w:rPr>
          <w:noProof/>
          <w:sz w:val="28"/>
          <w:szCs w:val="28"/>
          <w:lang w:val="az-Cyrl-AZ"/>
        </w:rPr>
        <w:t>Сутність та основні поняття, пов</w:t>
      </w:r>
      <w:r>
        <w:rPr>
          <w:b/>
          <w:noProof/>
          <w:sz w:val="28"/>
          <w:szCs w:val="28"/>
          <w:lang w:val="az-Cyrl-AZ"/>
        </w:rPr>
        <w:t>’</w:t>
      </w:r>
      <w:r>
        <w:rPr>
          <w:noProof/>
          <w:sz w:val="28"/>
          <w:szCs w:val="28"/>
          <w:lang w:val="az-Cyrl-AZ"/>
        </w:rPr>
        <w:t xml:space="preserve">язані з міжнародним трансфертом технології. Особливості механізму передачі технологій. Сучасні інструменти захисту інтелектуальної власності. Найбільш поширенні форми передачі технологій, їх характеристика та види платежів. </w:t>
      </w:r>
    </w:p>
    <w:p w:rsidR="00B471E4" w:rsidRDefault="00B471E4" w:rsidP="0089605B">
      <w:pPr>
        <w:shd w:val="clear" w:color="auto" w:fill="FFFFFF"/>
        <w:tabs>
          <w:tab w:val="left" w:pos="3724"/>
        </w:tabs>
        <w:spacing w:line="216" w:lineRule="auto"/>
        <w:ind w:firstLine="709"/>
        <w:contextualSpacing/>
        <w:jc w:val="both"/>
        <w:rPr>
          <w:b/>
          <w:noProof/>
          <w:sz w:val="28"/>
          <w:szCs w:val="28"/>
          <w:lang w:val="az-Cyrl-AZ"/>
        </w:rPr>
      </w:pPr>
      <w:r>
        <w:rPr>
          <w:noProof/>
          <w:sz w:val="28"/>
          <w:szCs w:val="28"/>
          <w:lang w:val="az-Cyrl-AZ"/>
        </w:rPr>
        <w:t xml:space="preserve">Міжнародна економічна інтеграція:  передумови, цілі, етапи розвитку. Особливості інтеграційних відносин в окремих регіонах світу на прикладі: ЄС, НАФТА, МЕРКОСУР, АТЕС. </w:t>
      </w:r>
    </w:p>
    <w:p w:rsidR="00B471E4" w:rsidRDefault="00B471E4" w:rsidP="0089605B">
      <w:pPr>
        <w:shd w:val="clear" w:color="auto" w:fill="FFFFFF"/>
        <w:tabs>
          <w:tab w:val="left" w:pos="3724"/>
        </w:tabs>
        <w:spacing w:line="216" w:lineRule="auto"/>
        <w:ind w:firstLine="709"/>
        <w:contextualSpacing/>
        <w:jc w:val="both"/>
        <w:rPr>
          <w:b/>
          <w:noProof/>
          <w:sz w:val="28"/>
          <w:szCs w:val="28"/>
          <w:lang w:val="az-Cyrl-AZ"/>
        </w:rPr>
      </w:pPr>
    </w:p>
    <w:p w:rsidR="00B471E4" w:rsidRPr="00B169A3" w:rsidRDefault="00B471E4" w:rsidP="0089605B">
      <w:pPr>
        <w:spacing w:line="216" w:lineRule="auto"/>
        <w:contextualSpacing/>
        <w:jc w:val="center"/>
        <w:rPr>
          <w:b/>
          <w:noProof/>
          <w:sz w:val="28"/>
          <w:szCs w:val="28"/>
          <w:lang w:val="ru-RU"/>
        </w:rPr>
      </w:pPr>
      <w:r>
        <w:rPr>
          <w:b/>
          <w:noProof/>
          <w:sz w:val="28"/>
          <w:szCs w:val="28"/>
          <w:lang w:val="az-Cyrl-AZ"/>
        </w:rPr>
        <w:t xml:space="preserve">Розділ 3. </w:t>
      </w:r>
      <w:r w:rsidRPr="008974B6">
        <w:rPr>
          <w:b/>
          <w:noProof/>
          <w:sz w:val="28"/>
          <w:szCs w:val="28"/>
          <w:lang w:val="az-Cyrl-AZ"/>
        </w:rPr>
        <w:t>Практикум з проблем відкритої економіки</w:t>
      </w:r>
      <w:r w:rsidRPr="008974B6">
        <w:rPr>
          <w:b/>
          <w:noProof/>
          <w:sz w:val="28"/>
          <w:szCs w:val="28"/>
          <w:lang w:val="ru-RU"/>
        </w:rPr>
        <w:t>.</w:t>
      </w:r>
    </w:p>
    <w:p w:rsidR="00B471E4" w:rsidRDefault="00B471E4" w:rsidP="0089605B">
      <w:pPr>
        <w:pStyle w:val="NormalWeb"/>
        <w:spacing w:before="0" w:beforeAutospacing="0" w:after="0" w:afterAutospacing="0" w:line="216" w:lineRule="auto"/>
        <w:ind w:firstLine="709"/>
        <w:contextualSpacing/>
        <w:jc w:val="both"/>
        <w:rPr>
          <w:noProof/>
          <w:sz w:val="28"/>
          <w:szCs w:val="28"/>
          <w:lang w:val="az-Cyrl-AZ"/>
        </w:rPr>
      </w:pPr>
      <w:r>
        <w:rPr>
          <w:noProof/>
          <w:sz w:val="28"/>
          <w:szCs w:val="28"/>
          <w:lang w:val="az-Cyrl-AZ"/>
        </w:rPr>
        <w:t>Теорія вибору рішення в умовах існування фінансових ризиків.</w:t>
      </w:r>
    </w:p>
    <w:p w:rsidR="00B471E4" w:rsidRDefault="00B471E4" w:rsidP="0089605B">
      <w:pPr>
        <w:pStyle w:val="NormalWeb"/>
        <w:spacing w:before="0" w:beforeAutospacing="0" w:after="0" w:afterAutospacing="0" w:line="216" w:lineRule="auto"/>
        <w:ind w:firstLine="709"/>
        <w:contextualSpacing/>
        <w:jc w:val="both"/>
        <w:rPr>
          <w:noProof/>
          <w:color w:val="auto"/>
          <w:sz w:val="28"/>
          <w:szCs w:val="28"/>
          <w:lang w:val="az-Cyrl-AZ"/>
        </w:rPr>
      </w:pPr>
      <w:r>
        <w:rPr>
          <w:noProof/>
          <w:sz w:val="28"/>
          <w:szCs w:val="28"/>
          <w:lang w:val="az-Cyrl-AZ"/>
        </w:rPr>
        <w:t>Особливості капіталізації міжнародних ринків акцій. Порівняльний аналіз обсягів світового ринку акцій та облігацій.  Цінні папери зовнішнього та внутрішнього обігу: регіональні особливості. Розвиток світового ринку похідних цінних паперів: динаміка і вартість процентних ф’ючерсних та опціонних контрактів, валютних ф’ючерсних та опціонних контрактів, ф’ючерсних та опціонних контрактів на індекси.</w:t>
      </w:r>
    </w:p>
    <w:p w:rsidR="00B471E4" w:rsidRDefault="00B471E4" w:rsidP="0089605B">
      <w:pPr>
        <w:pStyle w:val="NormalWeb"/>
        <w:spacing w:before="0" w:beforeAutospacing="0" w:after="0" w:afterAutospacing="0" w:line="216" w:lineRule="auto"/>
        <w:ind w:firstLine="709"/>
        <w:contextualSpacing/>
        <w:jc w:val="both"/>
        <w:rPr>
          <w:noProof/>
          <w:sz w:val="28"/>
          <w:szCs w:val="28"/>
          <w:lang w:val="az-Cyrl-AZ"/>
        </w:rPr>
      </w:pPr>
      <w:r>
        <w:rPr>
          <w:noProof/>
          <w:sz w:val="28"/>
          <w:szCs w:val="28"/>
          <w:lang w:val="az-Cyrl-AZ"/>
        </w:rPr>
        <w:t>Методи спотворення цінових механізмів під час проведення операцій з фінансовими інструментами. Шляхи та засоби поширення недостовірної інформації на фінансових ринках. Нормативно-правова база США та ЄС по протидії маніпулюванню та здійсненню інсайдерській торгівлі на міжнародних фінансових ринках. Ефективність боротьби з маніпулюванням ринку та інсайдерською  торгівлею в країнах СНД.</w:t>
      </w:r>
    </w:p>
    <w:p w:rsidR="00B471E4" w:rsidRDefault="00B471E4" w:rsidP="0089605B">
      <w:pPr>
        <w:pStyle w:val="NormalWeb"/>
        <w:spacing w:before="0" w:beforeAutospacing="0" w:after="0" w:afterAutospacing="0" w:line="216" w:lineRule="auto"/>
        <w:ind w:firstLine="709"/>
        <w:contextualSpacing/>
        <w:jc w:val="both"/>
        <w:rPr>
          <w:noProof/>
          <w:sz w:val="28"/>
          <w:szCs w:val="28"/>
          <w:lang w:val="az-Cyrl-AZ"/>
        </w:rPr>
      </w:pPr>
      <w:r>
        <w:rPr>
          <w:noProof/>
          <w:sz w:val="28"/>
          <w:szCs w:val="28"/>
          <w:lang w:val="az-Cyrl-AZ"/>
        </w:rPr>
        <w:t xml:space="preserve">Визначення фінансових ф’ючерсів. Відмінність ф’ючерсних від форвардних контрактів. Клірингова палата та страхові внески на ринку ф’ючерсних контрактів. Особливості зворотної торгівлі на ринку ф’ючерсних контрактів.  </w:t>
      </w:r>
    </w:p>
    <w:p w:rsidR="00B471E4" w:rsidRDefault="00B471E4" w:rsidP="0089605B">
      <w:pPr>
        <w:pStyle w:val="NormalWeb"/>
        <w:spacing w:before="0" w:beforeAutospacing="0" w:after="0" w:afterAutospacing="0" w:line="216" w:lineRule="auto"/>
        <w:ind w:firstLine="709"/>
        <w:contextualSpacing/>
        <w:jc w:val="both"/>
        <w:rPr>
          <w:noProof/>
          <w:sz w:val="28"/>
          <w:szCs w:val="28"/>
          <w:lang w:val="az-Cyrl-AZ"/>
        </w:rPr>
      </w:pPr>
      <w:r>
        <w:rPr>
          <w:noProof/>
          <w:sz w:val="28"/>
          <w:szCs w:val="28"/>
          <w:lang w:val="az-Cyrl-AZ"/>
        </w:rPr>
        <w:t xml:space="preserve">Визначення довгого та короткого хеджу. </w:t>
      </w:r>
    </w:p>
    <w:p w:rsidR="00B471E4" w:rsidRDefault="00B471E4" w:rsidP="0089605B">
      <w:pPr>
        <w:pStyle w:val="NormalWeb"/>
        <w:spacing w:before="0" w:beforeAutospacing="0" w:after="0" w:afterAutospacing="0" w:line="216" w:lineRule="auto"/>
        <w:ind w:firstLine="709"/>
        <w:contextualSpacing/>
        <w:jc w:val="both"/>
        <w:rPr>
          <w:noProof/>
          <w:sz w:val="28"/>
          <w:szCs w:val="28"/>
          <w:lang w:val="az-Cyrl-AZ"/>
        </w:rPr>
      </w:pPr>
      <w:r>
        <w:rPr>
          <w:noProof/>
          <w:sz w:val="28"/>
          <w:szCs w:val="28"/>
          <w:lang w:val="az-Cyrl-AZ"/>
        </w:rPr>
        <w:t xml:space="preserve">Основні категорії спекулянтів на ринку ф’ючерсних контрактів. </w:t>
      </w:r>
    </w:p>
    <w:p w:rsidR="00B471E4" w:rsidRDefault="00B471E4" w:rsidP="0089605B">
      <w:pPr>
        <w:spacing w:line="216" w:lineRule="auto"/>
        <w:ind w:firstLine="709"/>
        <w:contextualSpacing/>
        <w:jc w:val="both"/>
        <w:rPr>
          <w:noProof/>
          <w:sz w:val="28"/>
          <w:szCs w:val="28"/>
          <w:lang w:val="az-Cyrl-AZ"/>
        </w:rPr>
      </w:pPr>
      <w:r>
        <w:rPr>
          <w:noProof/>
          <w:sz w:val="28"/>
          <w:szCs w:val="28"/>
          <w:lang w:val="az-Cyrl-AZ"/>
        </w:rPr>
        <w:t xml:space="preserve">Визначення опціонних контрактів. </w:t>
      </w:r>
    </w:p>
    <w:p w:rsidR="00B471E4" w:rsidRDefault="00B471E4" w:rsidP="0089605B">
      <w:pPr>
        <w:spacing w:line="216" w:lineRule="auto"/>
        <w:ind w:firstLine="709"/>
        <w:contextualSpacing/>
        <w:jc w:val="both"/>
        <w:rPr>
          <w:noProof/>
          <w:sz w:val="28"/>
          <w:szCs w:val="28"/>
          <w:lang w:val="az-Cyrl-AZ"/>
        </w:rPr>
      </w:pPr>
      <w:r>
        <w:rPr>
          <w:noProof/>
          <w:sz w:val="28"/>
          <w:szCs w:val="28"/>
          <w:lang w:val="az-Cyrl-AZ"/>
        </w:rPr>
        <w:t xml:space="preserve">Біржові стратегії на ринку опціонних контрактів. </w:t>
      </w:r>
    </w:p>
    <w:p w:rsidR="00B471E4" w:rsidRDefault="00B471E4" w:rsidP="0089605B">
      <w:pPr>
        <w:spacing w:line="216" w:lineRule="auto"/>
        <w:contextualSpacing/>
        <w:rPr>
          <w:b/>
          <w:noProof/>
          <w:sz w:val="28"/>
          <w:szCs w:val="28"/>
          <w:lang w:val="az-Cyrl-AZ"/>
        </w:rPr>
      </w:pPr>
      <w:r>
        <w:rPr>
          <w:noProof/>
          <w:sz w:val="28"/>
          <w:szCs w:val="28"/>
          <w:lang w:val="az-Cyrl-AZ"/>
        </w:rPr>
        <w:t xml:space="preserve">          Норма прибутку при використанні похідних цінних паперів.</w:t>
      </w:r>
    </w:p>
    <w:p w:rsidR="00B471E4" w:rsidRDefault="00B471E4" w:rsidP="0089605B">
      <w:pPr>
        <w:spacing w:line="216" w:lineRule="auto"/>
        <w:contextualSpacing/>
        <w:jc w:val="center"/>
        <w:rPr>
          <w:b/>
          <w:noProof/>
          <w:sz w:val="28"/>
          <w:szCs w:val="28"/>
          <w:lang w:val="az-Cyrl-AZ"/>
        </w:rPr>
      </w:pPr>
    </w:p>
    <w:p w:rsidR="00B471E4" w:rsidRPr="00B169A3" w:rsidRDefault="00B471E4" w:rsidP="0089605B">
      <w:pPr>
        <w:spacing w:line="216" w:lineRule="auto"/>
        <w:contextualSpacing/>
        <w:jc w:val="center"/>
        <w:rPr>
          <w:b/>
          <w:noProof/>
          <w:sz w:val="28"/>
          <w:szCs w:val="28"/>
          <w:lang w:val="ru-RU"/>
        </w:rPr>
      </w:pPr>
      <w:r>
        <w:rPr>
          <w:b/>
          <w:noProof/>
          <w:sz w:val="28"/>
          <w:szCs w:val="28"/>
          <w:lang w:val="az-Cyrl-AZ"/>
        </w:rPr>
        <w:t>Розділ 4</w:t>
      </w:r>
      <w:r w:rsidRPr="004A5B7B">
        <w:rPr>
          <w:b/>
          <w:noProof/>
          <w:sz w:val="28"/>
          <w:szCs w:val="28"/>
          <w:lang w:val="az-Cyrl-AZ"/>
        </w:rPr>
        <w:t>. Практикум з глобальних економічних проблем</w:t>
      </w:r>
      <w:r w:rsidRPr="004A5B7B">
        <w:rPr>
          <w:b/>
          <w:noProof/>
          <w:sz w:val="28"/>
          <w:szCs w:val="28"/>
          <w:lang w:val="ru-RU"/>
        </w:rPr>
        <w:t>.</w:t>
      </w:r>
    </w:p>
    <w:p w:rsidR="00B471E4" w:rsidRDefault="00B471E4" w:rsidP="0089605B">
      <w:pPr>
        <w:pStyle w:val="NormalWeb"/>
        <w:spacing w:before="0" w:beforeAutospacing="0" w:after="0" w:afterAutospacing="0" w:line="216" w:lineRule="auto"/>
        <w:ind w:firstLine="709"/>
        <w:contextualSpacing/>
        <w:jc w:val="both"/>
        <w:rPr>
          <w:noProof/>
          <w:sz w:val="28"/>
          <w:szCs w:val="28"/>
          <w:lang w:val="az-Cyrl-AZ"/>
        </w:rPr>
      </w:pPr>
    </w:p>
    <w:p w:rsidR="00B471E4" w:rsidRDefault="00B471E4" w:rsidP="0089605B">
      <w:pPr>
        <w:pStyle w:val="NormalWeb"/>
        <w:spacing w:before="0" w:beforeAutospacing="0" w:after="0" w:afterAutospacing="0" w:line="216" w:lineRule="auto"/>
        <w:ind w:firstLine="709"/>
        <w:contextualSpacing/>
        <w:jc w:val="both"/>
        <w:rPr>
          <w:noProof/>
          <w:sz w:val="28"/>
          <w:szCs w:val="28"/>
          <w:lang w:val="az-Cyrl-AZ"/>
        </w:rPr>
      </w:pPr>
      <w:r>
        <w:rPr>
          <w:noProof/>
          <w:sz w:val="28"/>
          <w:szCs w:val="28"/>
          <w:lang w:val="az-Cyrl-AZ"/>
        </w:rPr>
        <w:t>Грошова база, резерви, діяльність Центрального банку на ринку цінних паперів. Політика обов’язкового та надлишкового резервування. Співвідношення “готівка-чекові депозити”, “термінові депозити-чекові депозити”, “решта складових М2-чекові депозити”. Добробут населення, % ставка, банківська паніка та відтік депозитів. Розмір тіньової  економіки, рівень податків.</w:t>
      </w:r>
    </w:p>
    <w:p w:rsidR="00B471E4" w:rsidRDefault="00B471E4" w:rsidP="0089605B">
      <w:pPr>
        <w:pStyle w:val="NormalWeb"/>
        <w:spacing w:before="0" w:beforeAutospacing="0" w:after="0" w:afterAutospacing="0" w:line="216" w:lineRule="auto"/>
        <w:ind w:firstLine="709"/>
        <w:contextualSpacing/>
        <w:jc w:val="both"/>
        <w:rPr>
          <w:noProof/>
          <w:color w:val="auto"/>
          <w:sz w:val="28"/>
          <w:szCs w:val="28"/>
          <w:lang w:val="az-Cyrl-AZ"/>
        </w:rPr>
      </w:pPr>
      <w:r>
        <w:rPr>
          <w:noProof/>
          <w:sz w:val="28"/>
          <w:szCs w:val="28"/>
          <w:lang w:val="az-Cyrl-AZ"/>
        </w:rPr>
        <w:t xml:space="preserve">Міжнародний ринок облігацій та кредитів. </w:t>
      </w:r>
    </w:p>
    <w:p w:rsidR="00B471E4" w:rsidRDefault="00B471E4" w:rsidP="0089605B">
      <w:pPr>
        <w:pStyle w:val="NormalWeb"/>
        <w:spacing w:before="0" w:beforeAutospacing="0" w:after="0" w:afterAutospacing="0" w:line="216" w:lineRule="auto"/>
        <w:ind w:firstLine="709"/>
        <w:contextualSpacing/>
        <w:jc w:val="both"/>
        <w:rPr>
          <w:noProof/>
          <w:sz w:val="28"/>
          <w:szCs w:val="28"/>
          <w:lang w:val="az-Cyrl-AZ"/>
        </w:rPr>
      </w:pPr>
      <w:r>
        <w:rPr>
          <w:noProof/>
          <w:sz w:val="28"/>
          <w:szCs w:val="28"/>
          <w:lang w:val="az-Cyrl-AZ"/>
        </w:rPr>
        <w:t xml:space="preserve">Сутність </w:t>
      </w:r>
      <w:r w:rsidRPr="002A3117">
        <w:rPr>
          <w:noProof/>
          <w:color w:val="auto"/>
          <w:sz w:val="28"/>
          <w:szCs w:val="28"/>
          <w:lang w:val="az-Cyrl-AZ"/>
        </w:rPr>
        <w:t>системи "</w:t>
      </w:r>
      <w:r w:rsidRPr="002A3117">
        <w:rPr>
          <w:rStyle w:val="unknown1"/>
          <w:noProof/>
          <w:color w:val="auto"/>
          <w:sz w:val="28"/>
          <w:szCs w:val="28"/>
          <w:lang w:val="az-Cyrl-AZ"/>
        </w:rPr>
        <w:t>Бреттон</w:t>
      </w:r>
      <w:r w:rsidRPr="002A3117">
        <w:rPr>
          <w:noProof/>
          <w:color w:val="auto"/>
          <w:sz w:val="28"/>
          <w:szCs w:val="28"/>
          <w:lang w:val="az-Cyrl-AZ"/>
        </w:rPr>
        <w:t xml:space="preserve">-Вудс-2", її </w:t>
      </w:r>
      <w:r w:rsidRPr="002A3117">
        <w:rPr>
          <w:rStyle w:val="variant1"/>
          <w:noProof/>
          <w:color w:val="auto"/>
          <w:sz w:val="28"/>
          <w:szCs w:val="28"/>
          <w:lang w:val="az-Cyrl-AZ"/>
        </w:rPr>
        <w:t>відмінності</w:t>
      </w:r>
      <w:r w:rsidRPr="002A3117">
        <w:rPr>
          <w:noProof/>
          <w:color w:val="auto"/>
          <w:sz w:val="28"/>
          <w:szCs w:val="28"/>
          <w:lang w:val="az-Cyrl-AZ"/>
        </w:rPr>
        <w:t xml:space="preserve"> від "</w:t>
      </w:r>
      <w:r w:rsidRPr="002A3117">
        <w:rPr>
          <w:rStyle w:val="unknown1"/>
          <w:noProof/>
          <w:color w:val="auto"/>
          <w:sz w:val="28"/>
          <w:szCs w:val="28"/>
          <w:lang w:val="az-Cyrl-AZ"/>
        </w:rPr>
        <w:t>Бреттон</w:t>
      </w:r>
      <w:r w:rsidRPr="002A3117">
        <w:rPr>
          <w:noProof/>
          <w:color w:val="auto"/>
          <w:sz w:val="28"/>
          <w:szCs w:val="28"/>
          <w:lang w:val="az-Cyrl-AZ"/>
        </w:rPr>
        <w:t>-Вудс-1". Переваги та недоліки системи "</w:t>
      </w:r>
      <w:r w:rsidRPr="002A3117">
        <w:rPr>
          <w:rStyle w:val="unknown1"/>
          <w:noProof/>
          <w:color w:val="auto"/>
          <w:sz w:val="28"/>
          <w:szCs w:val="28"/>
          <w:lang w:val="az-Cyrl-AZ"/>
        </w:rPr>
        <w:t>Бреттон</w:t>
      </w:r>
      <w:r w:rsidRPr="002A3117">
        <w:rPr>
          <w:noProof/>
          <w:color w:val="auto"/>
          <w:sz w:val="28"/>
          <w:szCs w:val="28"/>
          <w:lang w:val="az-Cyrl-AZ"/>
        </w:rPr>
        <w:t>-Вудс-2".</w:t>
      </w:r>
      <w:r>
        <w:rPr>
          <w:noProof/>
          <w:sz w:val="28"/>
          <w:szCs w:val="28"/>
          <w:lang w:val="az-Cyrl-AZ"/>
        </w:rPr>
        <w:t xml:space="preserve"> </w:t>
      </w:r>
    </w:p>
    <w:p w:rsidR="00B471E4" w:rsidRDefault="00B471E4" w:rsidP="0089605B">
      <w:pPr>
        <w:spacing w:line="216" w:lineRule="auto"/>
        <w:ind w:firstLine="709"/>
        <w:contextualSpacing/>
        <w:jc w:val="both"/>
        <w:rPr>
          <w:noProof/>
          <w:sz w:val="28"/>
          <w:szCs w:val="28"/>
          <w:lang w:val="az-Cyrl-AZ"/>
        </w:rPr>
      </w:pPr>
      <w:r>
        <w:rPr>
          <w:noProof/>
          <w:sz w:val="28"/>
          <w:szCs w:val="28"/>
          <w:lang w:val="az-Cyrl-AZ"/>
        </w:rPr>
        <w:t>Фактори, що впливають на бюджетну та валютну політику, рівень процентних ставок,  зростання цін виробників та споживачів, стан платіжного балансу та обсяги зовнішніх запозичень країн Європи.</w:t>
      </w:r>
    </w:p>
    <w:p w:rsidR="00B471E4" w:rsidRDefault="00B471E4" w:rsidP="0089605B">
      <w:pPr>
        <w:spacing w:line="216" w:lineRule="auto"/>
        <w:ind w:firstLine="709"/>
        <w:contextualSpacing/>
        <w:jc w:val="both"/>
        <w:rPr>
          <w:noProof/>
          <w:sz w:val="28"/>
          <w:szCs w:val="28"/>
          <w:lang w:val="az-Cyrl-AZ"/>
        </w:rPr>
      </w:pPr>
      <w:r>
        <w:rPr>
          <w:noProof/>
          <w:sz w:val="28"/>
          <w:szCs w:val="28"/>
          <w:lang w:val="az-Cyrl-AZ"/>
        </w:rPr>
        <w:t xml:space="preserve">Фактори, що впливають на бюджетну та валютну політику, рівень процентних ставок,  зростання цін виробників та споживачів, стан платіжного балансу та обсяги зовнішніх запозичень країн Північної Америки. </w:t>
      </w:r>
    </w:p>
    <w:p w:rsidR="00B471E4" w:rsidRDefault="00B471E4" w:rsidP="0089605B">
      <w:pPr>
        <w:tabs>
          <w:tab w:val="left" w:pos="1843"/>
        </w:tabs>
        <w:spacing w:line="216" w:lineRule="auto"/>
        <w:ind w:firstLine="709"/>
        <w:contextualSpacing/>
        <w:jc w:val="both"/>
        <w:rPr>
          <w:noProof/>
          <w:sz w:val="28"/>
          <w:szCs w:val="28"/>
          <w:lang w:val="az-Cyrl-AZ"/>
        </w:rPr>
      </w:pPr>
      <w:r>
        <w:rPr>
          <w:noProof/>
          <w:sz w:val="28"/>
          <w:szCs w:val="28"/>
          <w:lang w:val="az-Cyrl-AZ"/>
        </w:rPr>
        <w:t>Фактори, що впливають на бюджетну та валютну політику, рівень процентних ставок,  зростання цін виробників та споживачів, стан платіжного балансу та обсяги зовнішніх запозичень країн Південної Америки.</w:t>
      </w:r>
    </w:p>
    <w:p w:rsidR="00B471E4" w:rsidRDefault="00B471E4" w:rsidP="0089605B">
      <w:pPr>
        <w:tabs>
          <w:tab w:val="left" w:pos="1843"/>
        </w:tabs>
        <w:spacing w:line="216" w:lineRule="auto"/>
        <w:ind w:firstLine="709"/>
        <w:contextualSpacing/>
        <w:jc w:val="both"/>
        <w:rPr>
          <w:noProof/>
          <w:sz w:val="28"/>
          <w:szCs w:val="28"/>
          <w:lang w:val="az-Cyrl-AZ"/>
        </w:rPr>
      </w:pPr>
      <w:r>
        <w:rPr>
          <w:noProof/>
          <w:sz w:val="28"/>
          <w:szCs w:val="28"/>
          <w:lang w:val="az-Cyrl-AZ"/>
        </w:rPr>
        <w:t>Фактори, що впливають на бюджетну та валютну політику, рівень процентних ставок,  зростання цін виробників та споживачів, стан платіжного балансу та обсяги зовнішніх запозичень країн Азії.</w:t>
      </w:r>
    </w:p>
    <w:p w:rsidR="00B471E4" w:rsidRDefault="00B471E4" w:rsidP="0089605B">
      <w:pPr>
        <w:widowControl w:val="0"/>
        <w:autoSpaceDE w:val="0"/>
        <w:autoSpaceDN w:val="0"/>
        <w:adjustRightInd w:val="0"/>
        <w:spacing w:line="216" w:lineRule="auto"/>
        <w:contextualSpacing/>
        <w:jc w:val="center"/>
        <w:rPr>
          <w:b/>
          <w:noProof/>
          <w:sz w:val="28"/>
          <w:szCs w:val="28"/>
          <w:lang w:val="az-Cyrl-AZ"/>
        </w:rPr>
      </w:pPr>
    </w:p>
    <w:p w:rsidR="00B471E4" w:rsidRDefault="00B471E4" w:rsidP="0089605B">
      <w:pPr>
        <w:spacing w:line="216" w:lineRule="auto"/>
        <w:contextualSpacing/>
        <w:jc w:val="center"/>
        <w:rPr>
          <w:b/>
          <w:noProof/>
          <w:sz w:val="28"/>
          <w:szCs w:val="28"/>
          <w:lang w:val="ru-RU"/>
        </w:rPr>
      </w:pPr>
      <w:r>
        <w:rPr>
          <w:b/>
          <w:noProof/>
          <w:sz w:val="28"/>
          <w:szCs w:val="28"/>
          <w:lang w:val="az-Cyrl-AZ"/>
        </w:rPr>
        <w:t xml:space="preserve">Розділ 5. </w:t>
      </w:r>
      <w:r w:rsidRPr="00B169A3">
        <w:rPr>
          <w:b/>
          <w:noProof/>
          <w:sz w:val="28"/>
          <w:szCs w:val="28"/>
          <w:lang w:val="az-Cyrl-AZ"/>
        </w:rPr>
        <w:t xml:space="preserve">Теоретичний </w:t>
      </w:r>
      <w:r w:rsidRPr="00394372">
        <w:rPr>
          <w:b/>
          <w:noProof/>
          <w:sz w:val="28"/>
          <w:szCs w:val="28"/>
          <w:lang w:val="az-Cyrl-AZ"/>
        </w:rPr>
        <w:t>семінар “Практикум з проблем європейської інтеграції”</w:t>
      </w:r>
      <w:r w:rsidRPr="00394372">
        <w:rPr>
          <w:b/>
          <w:noProof/>
          <w:sz w:val="28"/>
          <w:szCs w:val="28"/>
          <w:lang w:val="ru-RU"/>
        </w:rPr>
        <w:t>.</w:t>
      </w:r>
    </w:p>
    <w:p w:rsidR="00B471E4" w:rsidRPr="00394372" w:rsidRDefault="00B471E4" w:rsidP="0089605B">
      <w:pPr>
        <w:spacing w:line="216" w:lineRule="auto"/>
        <w:contextualSpacing/>
        <w:jc w:val="center"/>
        <w:rPr>
          <w:b/>
          <w:noProof/>
          <w:sz w:val="28"/>
          <w:szCs w:val="28"/>
          <w:lang w:val="ru-RU"/>
        </w:rPr>
      </w:pPr>
    </w:p>
    <w:p w:rsidR="00B471E4" w:rsidRDefault="00B471E4" w:rsidP="0089605B">
      <w:pPr>
        <w:shd w:val="clear" w:color="auto" w:fill="FFFFFF"/>
        <w:spacing w:line="216" w:lineRule="auto"/>
        <w:ind w:firstLine="709"/>
        <w:contextualSpacing/>
        <w:jc w:val="both"/>
        <w:rPr>
          <w:noProof/>
          <w:sz w:val="28"/>
          <w:szCs w:val="28"/>
          <w:lang w:val="az-Cyrl-AZ"/>
        </w:rPr>
      </w:pPr>
      <w:r>
        <w:rPr>
          <w:noProof/>
          <w:sz w:val="28"/>
          <w:szCs w:val="28"/>
          <w:lang w:val="az-Cyrl-AZ"/>
        </w:rPr>
        <w:t xml:space="preserve">Поняття економічної інтеграції. Передумови економічної інтеграції. Що змушує країни інтегруватися: цілі економічної інтеграції. Економічна і політична інтеграція. Два напрямки економічної інтеграції: федералізм і міжурядова співпраця. Позитивна і негативна інтеграція. </w:t>
      </w:r>
    </w:p>
    <w:p w:rsidR="00B471E4" w:rsidRDefault="00B471E4" w:rsidP="0089605B">
      <w:pPr>
        <w:shd w:val="clear" w:color="auto" w:fill="FFFFFF"/>
        <w:spacing w:line="216" w:lineRule="auto"/>
        <w:ind w:firstLine="709"/>
        <w:contextualSpacing/>
        <w:jc w:val="both"/>
        <w:rPr>
          <w:noProof/>
          <w:sz w:val="28"/>
          <w:szCs w:val="28"/>
          <w:lang w:val="az-Cyrl-AZ"/>
        </w:rPr>
      </w:pPr>
      <w:r>
        <w:rPr>
          <w:noProof/>
          <w:sz w:val="28"/>
          <w:szCs w:val="28"/>
          <w:lang w:val="az-Cyrl-AZ"/>
        </w:rPr>
        <w:t xml:space="preserve">Інструменти аналізу попиту і пропозиції у відкритій економіці. </w:t>
      </w:r>
    </w:p>
    <w:p w:rsidR="00B471E4" w:rsidRDefault="00B471E4" w:rsidP="0089605B">
      <w:pPr>
        <w:shd w:val="clear" w:color="auto" w:fill="FFFFFF"/>
        <w:spacing w:line="216" w:lineRule="auto"/>
        <w:ind w:firstLine="709"/>
        <w:contextualSpacing/>
        <w:jc w:val="both"/>
        <w:rPr>
          <w:noProof/>
          <w:sz w:val="28"/>
          <w:szCs w:val="28"/>
          <w:lang w:val="az-Cyrl-AZ"/>
        </w:rPr>
      </w:pPr>
      <w:r>
        <w:rPr>
          <w:noProof/>
          <w:sz w:val="28"/>
          <w:szCs w:val="28"/>
          <w:lang w:val="az-Cyrl-AZ"/>
        </w:rPr>
        <w:t xml:space="preserve">Інструменти аналізу попиту та пропозиції на імпорт. </w:t>
      </w:r>
    </w:p>
    <w:p w:rsidR="00B471E4" w:rsidRDefault="00B471E4" w:rsidP="0089605B">
      <w:pPr>
        <w:shd w:val="clear" w:color="auto" w:fill="FFFFFF"/>
        <w:spacing w:line="216" w:lineRule="auto"/>
        <w:ind w:firstLine="709"/>
        <w:contextualSpacing/>
        <w:jc w:val="both"/>
        <w:rPr>
          <w:noProof/>
          <w:sz w:val="28"/>
          <w:szCs w:val="28"/>
          <w:lang w:val="az-Cyrl-AZ"/>
        </w:rPr>
      </w:pPr>
      <w:r>
        <w:rPr>
          <w:noProof/>
          <w:sz w:val="28"/>
          <w:szCs w:val="28"/>
          <w:lang w:val="az-Cyrl-AZ"/>
        </w:rPr>
        <w:t xml:space="preserve">Вплив недискримінаційного запровадження тарифу на внутрішній ринок товару (обсяги виробництва, споживання, імпорту, ціна). </w:t>
      </w:r>
    </w:p>
    <w:p w:rsidR="00B471E4" w:rsidRDefault="00B471E4" w:rsidP="0089605B">
      <w:pPr>
        <w:shd w:val="clear" w:color="auto" w:fill="FFFFFF"/>
        <w:spacing w:line="216" w:lineRule="auto"/>
        <w:ind w:firstLine="709"/>
        <w:contextualSpacing/>
        <w:jc w:val="both"/>
        <w:rPr>
          <w:noProof/>
          <w:sz w:val="28"/>
          <w:szCs w:val="28"/>
          <w:lang w:val="az-Cyrl-AZ"/>
        </w:rPr>
      </w:pPr>
      <w:r>
        <w:rPr>
          <w:noProof/>
          <w:sz w:val="28"/>
          <w:szCs w:val="28"/>
          <w:lang w:val="az-Cyrl-AZ"/>
        </w:rPr>
        <w:t>Імпортний тариф як засіб оподаткування іноземців. Глобальний вплив імпортного тарифу на добробут всіх країн, що торгують. Види тарифних бар'єрів.</w:t>
      </w:r>
    </w:p>
    <w:p w:rsidR="00B471E4" w:rsidRDefault="00B471E4" w:rsidP="0089605B">
      <w:pPr>
        <w:shd w:val="clear" w:color="auto" w:fill="FFFFFF"/>
        <w:spacing w:line="216" w:lineRule="auto"/>
        <w:ind w:firstLine="709"/>
        <w:contextualSpacing/>
        <w:jc w:val="both"/>
        <w:rPr>
          <w:noProof/>
          <w:sz w:val="28"/>
          <w:szCs w:val="28"/>
          <w:lang w:val="az-Cyrl-AZ"/>
        </w:rPr>
      </w:pPr>
      <w:r>
        <w:rPr>
          <w:noProof/>
          <w:sz w:val="28"/>
          <w:szCs w:val="28"/>
          <w:lang w:val="az-Cyrl-AZ"/>
        </w:rPr>
        <w:t>Вплив односторонньої дискримінаційної лібералізації на внутрішній ринок товару. Переваги митного союзу перед зоною вільної торгівлі.</w:t>
      </w:r>
    </w:p>
    <w:p w:rsidR="00B471E4" w:rsidRDefault="00B471E4" w:rsidP="0089605B">
      <w:pPr>
        <w:shd w:val="clear" w:color="auto" w:fill="FFFFFF"/>
        <w:spacing w:line="216" w:lineRule="auto"/>
        <w:ind w:firstLine="709"/>
        <w:contextualSpacing/>
        <w:jc w:val="both"/>
        <w:rPr>
          <w:bCs/>
          <w:noProof/>
          <w:sz w:val="28"/>
          <w:szCs w:val="28"/>
          <w:lang w:val="az-Cyrl-AZ"/>
        </w:rPr>
      </w:pPr>
      <w:r>
        <w:rPr>
          <w:bCs/>
          <w:noProof/>
          <w:sz w:val="28"/>
          <w:szCs w:val="28"/>
          <w:lang w:val="az-Cyrl-AZ"/>
        </w:rPr>
        <w:t>Цілі , засоби і інструменти економічної інтеграції у ЄС. Організаційна структура ЄС: три стовпи і дах. Основні поняття Закону ЄС. Інститути ЄС. Конституційна угода: Лісабонський договір.</w:t>
      </w:r>
    </w:p>
    <w:p w:rsidR="00B471E4" w:rsidRDefault="00B471E4" w:rsidP="0089605B">
      <w:pPr>
        <w:shd w:val="clear" w:color="auto" w:fill="FFFFFF"/>
        <w:spacing w:line="216" w:lineRule="auto"/>
        <w:ind w:firstLine="709"/>
        <w:contextualSpacing/>
        <w:jc w:val="both"/>
        <w:rPr>
          <w:bCs/>
          <w:noProof/>
          <w:sz w:val="28"/>
          <w:szCs w:val="28"/>
          <w:lang w:val="az-Cyrl-AZ"/>
        </w:rPr>
      </w:pPr>
      <w:r>
        <w:rPr>
          <w:bCs/>
          <w:noProof/>
          <w:sz w:val="28"/>
          <w:szCs w:val="28"/>
          <w:lang w:val="az-Cyrl-AZ"/>
        </w:rPr>
        <w:t>Бюджет ЄС: принципи, доходи і витрати. Економіка прийняття рішень у ЄС.</w:t>
      </w:r>
    </w:p>
    <w:p w:rsidR="00B471E4" w:rsidRDefault="00B471E4" w:rsidP="0089605B">
      <w:pPr>
        <w:pStyle w:val="ListParagraph"/>
        <w:spacing w:after="0" w:line="216" w:lineRule="auto"/>
        <w:ind w:left="0" w:firstLine="709"/>
        <w:jc w:val="both"/>
        <w:rPr>
          <w:rFonts w:ascii="Times New Roman" w:hAnsi="Times New Roman"/>
          <w:noProof/>
          <w:sz w:val="28"/>
          <w:szCs w:val="28"/>
          <w:lang w:val="az-Cyrl-AZ"/>
        </w:rPr>
      </w:pPr>
      <w:r>
        <w:rPr>
          <w:rFonts w:ascii="Times New Roman" w:hAnsi="Times New Roman"/>
          <w:bCs/>
          <w:noProof/>
          <w:sz w:val="28"/>
          <w:szCs w:val="28"/>
          <w:lang w:val="az-Cyrl-AZ"/>
        </w:rPr>
        <w:t>Інститути ЄС у сфері зовнішньоторговельної політики. Зовнішньоекономічна політика ЄС щодо регіонів: відносини з країнами Європейської асоціації вільної торгівлі, країнами Середземномор’я, країнами Західних Балкан, країнами колишнього СРСР, колишніми колоніями, найбіднішими країнами світу.</w:t>
      </w:r>
      <w:r>
        <w:rPr>
          <w:rFonts w:ascii="Times New Roman" w:hAnsi="Times New Roman"/>
          <w:noProof/>
          <w:sz w:val="28"/>
          <w:szCs w:val="28"/>
          <w:lang w:val="az-Cyrl-AZ"/>
        </w:rPr>
        <w:t xml:space="preserve"> Характеристика зовнішнього тарифу ЄС.</w:t>
      </w:r>
    </w:p>
    <w:p w:rsidR="00B471E4" w:rsidRDefault="00B471E4" w:rsidP="0089605B">
      <w:pPr>
        <w:shd w:val="clear" w:color="auto" w:fill="FFFFFF"/>
        <w:spacing w:line="216" w:lineRule="auto"/>
        <w:ind w:firstLine="709"/>
        <w:contextualSpacing/>
        <w:jc w:val="both"/>
        <w:rPr>
          <w:bCs/>
          <w:noProof/>
          <w:sz w:val="28"/>
          <w:szCs w:val="28"/>
          <w:lang w:val="az-Cyrl-AZ"/>
        </w:rPr>
      </w:pPr>
      <w:r>
        <w:rPr>
          <w:bCs/>
          <w:noProof/>
          <w:sz w:val="28"/>
          <w:szCs w:val="28"/>
          <w:lang w:val="az-Cyrl-AZ"/>
        </w:rPr>
        <w:t xml:space="preserve">Митна політика ЄС. Концепція інтегрованого управління кордонами. Поняття спеціального уповноваженого оператора. Шенгенське законодавство. </w:t>
      </w:r>
    </w:p>
    <w:p w:rsidR="00B471E4" w:rsidRDefault="00B471E4" w:rsidP="0089605B">
      <w:pPr>
        <w:pStyle w:val="ListParagraph"/>
        <w:spacing w:after="0" w:line="216" w:lineRule="auto"/>
        <w:ind w:left="0" w:firstLine="709"/>
        <w:jc w:val="both"/>
        <w:rPr>
          <w:rFonts w:ascii="Times New Roman" w:hAnsi="Times New Roman"/>
          <w:noProof/>
          <w:sz w:val="28"/>
          <w:szCs w:val="28"/>
          <w:lang w:val="az-Cyrl-AZ"/>
        </w:rPr>
      </w:pPr>
      <w:r>
        <w:rPr>
          <w:rFonts w:ascii="Times New Roman" w:hAnsi="Times New Roman"/>
          <w:noProof/>
          <w:sz w:val="28"/>
          <w:szCs w:val="28"/>
          <w:lang w:val="az-Cyrl-AZ"/>
        </w:rPr>
        <w:t>Сучасна спільна сільськогосподарська політика ЄС.</w:t>
      </w:r>
    </w:p>
    <w:p w:rsidR="00B471E4" w:rsidRPr="0057690A" w:rsidRDefault="00B471E4" w:rsidP="0089605B">
      <w:pPr>
        <w:pStyle w:val="ListParagraph"/>
        <w:spacing w:after="0" w:line="216" w:lineRule="auto"/>
        <w:ind w:left="0" w:firstLine="709"/>
        <w:jc w:val="both"/>
        <w:rPr>
          <w:rFonts w:ascii="Times New Roman" w:hAnsi="Times New Roman"/>
          <w:noProof/>
          <w:sz w:val="28"/>
          <w:szCs w:val="28"/>
          <w:lang w:val="az-Cyrl-AZ"/>
        </w:rPr>
      </w:pPr>
      <w:r>
        <w:rPr>
          <w:rFonts w:ascii="Times New Roman" w:hAnsi="Times New Roman"/>
          <w:noProof/>
          <w:sz w:val="28"/>
          <w:szCs w:val="28"/>
          <w:lang w:val="az-Cyrl-AZ"/>
        </w:rPr>
        <w:t xml:space="preserve">Історія розширення ЄС і сучасний стан розширення. Поглиблення, розповсюдження і розширення ЄС. </w:t>
      </w:r>
      <w:r w:rsidRPr="006C2BB5">
        <w:rPr>
          <w:rFonts w:ascii="Times New Roman" w:hAnsi="Times New Roman"/>
          <w:noProof/>
          <w:sz w:val="28"/>
          <w:szCs w:val="28"/>
          <w:lang w:val="az-Cyrl-AZ"/>
        </w:rPr>
        <w:t>Стратегія розширення ЄС. Методи розширення ЄС. Економічний вплив східного розширення ЄС.</w:t>
      </w:r>
    </w:p>
    <w:p w:rsidR="00B471E4" w:rsidRPr="005A21A1" w:rsidRDefault="00B471E4" w:rsidP="0089605B">
      <w:pPr>
        <w:spacing w:line="216" w:lineRule="auto"/>
        <w:contextualSpacing/>
        <w:jc w:val="center"/>
        <w:rPr>
          <w:b/>
          <w:caps/>
          <w:noProof/>
          <w:sz w:val="28"/>
          <w:szCs w:val="28"/>
          <w:lang w:val="az-Cyrl-AZ"/>
        </w:rPr>
      </w:pPr>
    </w:p>
    <w:p w:rsidR="00B471E4" w:rsidRPr="005A21A1" w:rsidRDefault="00B471E4" w:rsidP="0089605B">
      <w:pPr>
        <w:spacing w:line="216" w:lineRule="auto"/>
        <w:contextualSpacing/>
        <w:jc w:val="center"/>
        <w:rPr>
          <w:caps/>
          <w:noProof/>
          <w:sz w:val="28"/>
          <w:szCs w:val="28"/>
          <w:lang w:val="az-Cyrl-AZ"/>
        </w:rPr>
      </w:pPr>
      <w:r w:rsidRPr="005A21A1">
        <w:rPr>
          <w:b/>
          <w:caps/>
          <w:noProof/>
          <w:sz w:val="28"/>
          <w:szCs w:val="28"/>
          <w:lang w:val="az-Cyrl-AZ"/>
        </w:rPr>
        <w:t>ІІІ. Питання для підготовки до іспиту</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Методологічні засади аналізу сучасних міжнародних економічних відносин. Глобальний дискурс.</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Теоретичний аналіз міжнародних економічних відносин: інструменти і методи.</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Міжнародна економічна система: сутність, структура, суперечності розвитку.</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Форми міжнародних економічних відносин та особливості їх розвитку в сучасних умовах.</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Міжнародний поділ праці: форми та тенденції розвитку.</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Глобалізація економіки: сутність, етапи та історичні типи розвитку.</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Форми глобалізації і суперечності розвитку. Економічна єдність світу.</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Основні елементи глобальної економіки. Світова економічна рівновага та умови її забезпечення.</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Ринкова парадигма світового господарства. Глобальний характер сучасних міжнародних економічних відносин.</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Моделі і форми економічного розвитку. Ресурси світового економічного зростання.</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Інституціоналізація процесу економічного розвитку. Міжнародні стратегії розвитку.</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Світогосподарські пріоритети та система сучасних світогосподарських зв`язків України.</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Методологічні та теоретичні основи порівняння сучасних економічних систем.</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Особливості глобальних трансформацій та їх вплив на економічні системи.</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Світові інтеграційні процеси в теорії порівняльного аналізу економічних систем.</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Чинники розвитку сучасної фірми.</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Концепції фірми та їх вплив на розвиток реальних фірм.</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Розвиток нових організаційних форм підприємств і забезпечення ефективності їх функціонування.</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Роль держави у забезпеченні інституціональних умов функціонування підприємств.</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Сталий економічний розвиток та механізм його реалізації. Особливості моделі сталого розвитку економіки України.</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Сутність бар`єрів входу та виходу. Методи їх формування та визначення висоти. Методи визначення ціни та об`ємів виробництва фірмами-аборигенами, які не допускають входу у сектор конкуренції.</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Теорія «спірних ринків» - сутність та вплив на мікроекономічну теорію.</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Концентрація як економічна категорія. Причини, які впливають на її зростання.</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 xml:space="preserve">Методи виміру концентрації. Особливості різних показників. Типи і напрями концентрації. </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Норми економічної поведінки: зовнішні, рефлекторні та етичні.</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 xml:space="preserve">Типологія соціальної поведінки М.Вебера. </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Раціональність та неповна раціональність в економічних взаємодіях.</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Зовнішні ефекти і теорема Коуза.</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Ефект історичної обумовленості соціально-економічного розвитку.</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Проблема імпорту інститутів: революційний і еволюційний шляхи.</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Сучасна корпорація: інституційний підхід.</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Суть і типи контрактів та їх вплив на форми економічних взаємодій.</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Закономірності розвитку податкових систем в умовах глобалізації світового господарства. Моделі систем оподаткування: порівняльна характеристика.</w:t>
      </w:r>
    </w:p>
    <w:p w:rsidR="00B471E4" w:rsidRPr="0057690A" w:rsidRDefault="00B471E4" w:rsidP="0089605B">
      <w:pPr>
        <w:numPr>
          <w:ilvl w:val="0"/>
          <w:numId w:val="21"/>
        </w:numPr>
        <w:spacing w:before="100" w:beforeAutospacing="1" w:line="216" w:lineRule="auto"/>
        <w:contextualSpacing/>
        <w:jc w:val="both"/>
        <w:rPr>
          <w:sz w:val="28"/>
          <w:szCs w:val="28"/>
          <w:lang w:eastAsia="ru-RU"/>
        </w:rPr>
      </w:pPr>
      <w:r w:rsidRPr="0057690A">
        <w:rPr>
          <w:sz w:val="28"/>
          <w:szCs w:val="28"/>
          <w:lang w:val="uk-UA" w:eastAsia="ru-RU"/>
        </w:rPr>
        <w:t>Механізми зменшення податкового тиску в системі міжнародних економічних відносин. Пірамідальна структура ТНК.</w:t>
      </w:r>
    </w:p>
    <w:p w:rsidR="00B471E4" w:rsidRPr="0057690A" w:rsidRDefault="00B471E4" w:rsidP="0089605B">
      <w:pPr>
        <w:numPr>
          <w:ilvl w:val="0"/>
          <w:numId w:val="21"/>
        </w:numPr>
        <w:spacing w:before="100" w:beforeAutospacing="1" w:line="216" w:lineRule="auto"/>
        <w:contextualSpacing/>
        <w:jc w:val="both"/>
        <w:rPr>
          <w:sz w:val="28"/>
          <w:szCs w:val="28"/>
          <w:lang w:eastAsia="ru-RU"/>
        </w:rPr>
      </w:pPr>
      <w:r w:rsidRPr="0057690A">
        <w:rPr>
          <w:sz w:val="28"/>
          <w:szCs w:val="28"/>
          <w:lang w:val="uk-UA" w:eastAsia="ru-RU"/>
        </w:rPr>
        <w:t xml:space="preserve">Базові категорії міжнародного оподаткування в сучасній міжнародній економіці. Подвійне оподаткування та механізми його урегулювання. </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Моделі національних фінансових систем та їх конкурентні переваги в умовах глобалізації.</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Вплив фінансового розвитку на соціально-економічне зростання країн та ділові цикли.</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Закономірності розвитку фінансової системи України: досягнення, проблеми та шляхи реформування в сучасних умовах.</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Ефект «фінансового зараження» національних економік в умовах глобальної нестабільності та механізми його нейтралізації.</w:t>
      </w:r>
    </w:p>
    <w:p w:rsidR="00B471E4" w:rsidRPr="0057690A" w:rsidRDefault="00B471E4" w:rsidP="0089605B">
      <w:pPr>
        <w:numPr>
          <w:ilvl w:val="0"/>
          <w:numId w:val="21"/>
        </w:numPr>
        <w:spacing w:before="100" w:beforeAutospacing="1" w:line="216" w:lineRule="auto"/>
        <w:contextualSpacing/>
        <w:jc w:val="both"/>
        <w:rPr>
          <w:sz w:val="28"/>
          <w:szCs w:val="28"/>
          <w:lang w:eastAsia="ru-RU"/>
        </w:rPr>
      </w:pPr>
      <w:r w:rsidRPr="0057690A">
        <w:rPr>
          <w:sz w:val="28"/>
          <w:szCs w:val="28"/>
          <w:lang w:val="uk-UA" w:eastAsia="ru-RU"/>
        </w:rPr>
        <w:t>Закономірності динаміки розвитку глобальної економіки. Дисбаланси розвитку глобальної економіки.</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Траєкторія макроекономічного розвитку глобальної економіки. Технологічні уклади та етапи їх розвитку.</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Особливості макроекономічної політики держави в умовах відкритої економіки. Методи, інструменти регулювання внутрішніх дисбалансів та протидії глобальним загрозам. Пруденціальна макроекономічна політика.</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Сучасні концепції фінансового розвитку компаній: теоретико-методологічні основи обґрунтування фінансових рішень.</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Дивідендна політика ко</w:t>
      </w:r>
      <w:bookmarkStart w:id="0" w:name="_GoBack"/>
      <w:bookmarkEnd w:id="0"/>
      <w:r w:rsidRPr="0057690A">
        <w:rPr>
          <w:sz w:val="28"/>
          <w:szCs w:val="28"/>
          <w:lang w:val="uk-UA" w:eastAsia="ru-RU"/>
        </w:rPr>
        <w:t xml:space="preserve">мпаній на розвинених ринках та ринках, що розвиваються. </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 xml:space="preserve">Корпоративне та індивідуальне міжнародне податкове планування. </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Роль фінансового розвитку у формуванні національних економік країн світу (Німеччина, Японія, Франція, США, Англія).</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Моделювання стратегій формування портфелю цінних паперів. Портфель доходу і портфель росту.</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Стратегія розвитку та ринкової поведінки транснаціональних корпорацій. Суть і принципи діяльності ТНК. Сучасні теоретичні концепції діяльності ТНК.</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Обумовленість галузевої та регіональної структури прямих іноземних інвестицій у 2007-20</w:t>
      </w:r>
      <w:r>
        <w:rPr>
          <w:sz w:val="28"/>
          <w:szCs w:val="28"/>
          <w:lang w:val="uk-UA" w:eastAsia="ru-RU"/>
        </w:rPr>
        <w:t xml:space="preserve">20 </w:t>
      </w:r>
      <w:r w:rsidRPr="0057690A">
        <w:rPr>
          <w:sz w:val="28"/>
          <w:szCs w:val="28"/>
          <w:lang w:val="uk-UA" w:eastAsia="ru-RU"/>
        </w:rPr>
        <w:t xml:space="preserve">роках. </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Сучасні теорії платіжного балансу: сутність та відповідність реаліям.</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Обумовленість впливу прямих іноземних інвестицій на обсяг продажу, виробництва, експорту та вартості активів філій ТНК.</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Вплив прямих іноземних інвестицій на економічний розвиток розвинених країн (на прикладі Японії, США, Сінгапуру).</w:t>
      </w:r>
    </w:p>
    <w:p w:rsidR="00B471E4" w:rsidRPr="0057690A" w:rsidRDefault="00B471E4" w:rsidP="0089605B">
      <w:pPr>
        <w:numPr>
          <w:ilvl w:val="0"/>
          <w:numId w:val="21"/>
        </w:numPr>
        <w:spacing w:before="100" w:beforeAutospacing="1" w:line="216" w:lineRule="auto"/>
        <w:contextualSpacing/>
        <w:jc w:val="both"/>
        <w:rPr>
          <w:sz w:val="28"/>
          <w:szCs w:val="28"/>
          <w:lang w:val="ru-RU" w:eastAsia="ru-RU"/>
        </w:rPr>
      </w:pPr>
      <w:r w:rsidRPr="0057690A">
        <w:rPr>
          <w:sz w:val="28"/>
          <w:szCs w:val="28"/>
          <w:lang w:val="uk-UA" w:eastAsia="ru-RU"/>
        </w:rPr>
        <w:t>Вплив прямих іноземних інвестицій на економічний розвиток країн, що розвиваються (на прикладі Бразилії, Китаю, Мексики, Малайзії).</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 xml:space="preserve">Особливості формування міжнародної інвестиційної позиції України, динаміка її розвитку. </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Стійкість фінансової системи України, динаміка її зовнішнього боргу.</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Обумовленість взаємозалежності фінансових індикаторів зони євро.</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Обумовленість взаємозалежності фінансових індикаторів США.</w:t>
      </w:r>
    </w:p>
    <w:p w:rsidR="00B471E4" w:rsidRPr="0057690A" w:rsidRDefault="00B471E4" w:rsidP="0089605B">
      <w:pPr>
        <w:numPr>
          <w:ilvl w:val="0"/>
          <w:numId w:val="21"/>
        </w:numPr>
        <w:spacing w:before="100" w:beforeAutospacing="1" w:line="216" w:lineRule="auto"/>
        <w:contextualSpacing/>
        <w:jc w:val="both"/>
        <w:rPr>
          <w:sz w:val="28"/>
          <w:szCs w:val="28"/>
          <w:lang w:val="uk-UA" w:eastAsia="ru-RU"/>
        </w:rPr>
      </w:pPr>
      <w:r w:rsidRPr="0057690A">
        <w:rPr>
          <w:sz w:val="28"/>
          <w:szCs w:val="28"/>
          <w:lang w:val="uk-UA" w:eastAsia="ru-RU"/>
        </w:rPr>
        <w:t>Особливості функціонування фондових ринків розвинутих країн.</w:t>
      </w:r>
    </w:p>
    <w:p w:rsidR="00B471E4" w:rsidRPr="0057690A" w:rsidRDefault="00B471E4" w:rsidP="0089605B">
      <w:pPr>
        <w:numPr>
          <w:ilvl w:val="0"/>
          <w:numId w:val="21"/>
        </w:numPr>
        <w:spacing w:before="100" w:beforeAutospacing="1" w:line="216" w:lineRule="auto"/>
        <w:contextualSpacing/>
        <w:jc w:val="both"/>
        <w:rPr>
          <w:noProof/>
          <w:sz w:val="28"/>
          <w:szCs w:val="28"/>
          <w:lang w:val="az-Cyrl-AZ"/>
        </w:rPr>
      </w:pPr>
      <w:r w:rsidRPr="0057690A">
        <w:rPr>
          <w:sz w:val="28"/>
          <w:szCs w:val="28"/>
          <w:lang w:val="uk-UA" w:eastAsia="ru-RU"/>
        </w:rPr>
        <w:t xml:space="preserve">Особливості формування міжнародних інвестиційних позицій та зовнішнього боргу розвинених країн (на прикладі Японії, США, Сінгапуру). </w:t>
      </w:r>
    </w:p>
    <w:p w:rsidR="00B471E4" w:rsidRPr="0057690A" w:rsidRDefault="00B471E4" w:rsidP="0089605B">
      <w:pPr>
        <w:numPr>
          <w:ilvl w:val="0"/>
          <w:numId w:val="21"/>
        </w:numPr>
        <w:spacing w:before="100" w:beforeAutospacing="1" w:line="216" w:lineRule="auto"/>
        <w:contextualSpacing/>
        <w:jc w:val="both"/>
        <w:rPr>
          <w:sz w:val="28"/>
          <w:szCs w:val="28"/>
          <w:lang w:val="az-Cyrl-AZ" w:eastAsia="ru-RU"/>
        </w:rPr>
      </w:pPr>
      <w:r w:rsidRPr="0057690A">
        <w:rPr>
          <w:sz w:val="28"/>
          <w:szCs w:val="28"/>
          <w:lang w:val="uk-UA" w:eastAsia="ru-RU"/>
        </w:rPr>
        <w:t>Особливості формування міжнародних інвестиційних позицій та зовнішнього боргу країн, що розвиваються (на прикладі Бразилії, Китаю, Мексики, Малайзії)</w:t>
      </w:r>
      <w:r w:rsidRPr="0057690A">
        <w:rPr>
          <w:noProof/>
          <w:sz w:val="28"/>
          <w:szCs w:val="28"/>
          <w:lang w:val="az-Cyrl-AZ"/>
        </w:rPr>
        <w:t>.</w:t>
      </w:r>
    </w:p>
    <w:p w:rsidR="00B471E4" w:rsidRPr="004660CB" w:rsidRDefault="00B471E4" w:rsidP="0089605B">
      <w:pPr>
        <w:spacing w:line="216" w:lineRule="auto"/>
        <w:ind w:left="360"/>
        <w:contextualSpacing/>
        <w:rPr>
          <w:noProof/>
          <w:sz w:val="28"/>
          <w:szCs w:val="28"/>
          <w:lang w:val="az-Cyrl-AZ"/>
        </w:rPr>
      </w:pPr>
    </w:p>
    <w:p w:rsidR="00B471E4" w:rsidRDefault="00B471E4" w:rsidP="0089605B">
      <w:pPr>
        <w:spacing w:line="216" w:lineRule="auto"/>
        <w:ind w:left="357"/>
        <w:contextualSpacing/>
        <w:jc w:val="center"/>
        <w:rPr>
          <w:b/>
          <w:noProof/>
          <w:sz w:val="28"/>
          <w:szCs w:val="28"/>
          <w:lang w:val="uk-UA"/>
        </w:rPr>
      </w:pPr>
      <w:r>
        <w:rPr>
          <w:b/>
          <w:caps/>
          <w:noProof/>
          <w:sz w:val="28"/>
          <w:szCs w:val="28"/>
          <w:lang w:val="az-Cyrl-AZ"/>
        </w:rPr>
        <w:t>І</w:t>
      </w:r>
      <w:r>
        <w:rPr>
          <w:b/>
          <w:caps/>
          <w:noProof/>
          <w:sz w:val="28"/>
          <w:szCs w:val="28"/>
        </w:rPr>
        <w:t>v</w:t>
      </w:r>
      <w:r>
        <w:rPr>
          <w:b/>
          <w:caps/>
          <w:noProof/>
          <w:sz w:val="28"/>
          <w:szCs w:val="28"/>
          <w:lang w:val="az-Cyrl-AZ"/>
        </w:rPr>
        <w:t xml:space="preserve">. </w:t>
      </w:r>
      <w:r>
        <w:rPr>
          <w:b/>
          <w:noProof/>
          <w:sz w:val="28"/>
          <w:szCs w:val="28"/>
          <w:lang w:val="az-Cyrl-AZ"/>
        </w:rPr>
        <w:t xml:space="preserve">СПИСОК РЕКОМЕНДОВАНИХ ДЖЕРЕЛ </w:t>
      </w:r>
      <w:r>
        <w:rPr>
          <w:b/>
          <w:noProof/>
          <w:sz w:val="28"/>
          <w:szCs w:val="28"/>
          <w:lang w:val="uk-UA"/>
        </w:rPr>
        <w:t>ДЛЯ ПІДГОТОВКИ ДО ІСПИТУ</w:t>
      </w:r>
    </w:p>
    <w:p w:rsidR="00B471E4" w:rsidRPr="005A21A1" w:rsidRDefault="00B471E4" w:rsidP="0089605B">
      <w:pPr>
        <w:spacing w:line="216" w:lineRule="auto"/>
        <w:contextualSpacing/>
        <w:jc w:val="center"/>
        <w:rPr>
          <w:b/>
          <w:noProof/>
          <w:sz w:val="28"/>
          <w:szCs w:val="28"/>
          <w:lang w:val="uk-UA"/>
        </w:rPr>
      </w:pPr>
    </w:p>
    <w:p w:rsidR="00B471E4" w:rsidRDefault="00B471E4" w:rsidP="0089605B">
      <w:pPr>
        <w:numPr>
          <w:ilvl w:val="0"/>
          <w:numId w:val="34"/>
        </w:numPr>
        <w:shd w:val="clear" w:color="auto" w:fill="FFFFFF"/>
        <w:spacing w:line="216" w:lineRule="auto"/>
        <w:ind w:left="0" w:firstLine="720"/>
        <w:contextualSpacing/>
        <w:jc w:val="both"/>
        <w:rPr>
          <w:noProof/>
          <w:color w:val="000000"/>
          <w:sz w:val="28"/>
          <w:szCs w:val="28"/>
          <w:lang w:val="az-Cyrl-AZ"/>
        </w:rPr>
      </w:pPr>
      <w:r w:rsidRPr="006C2BB5">
        <w:rPr>
          <w:sz w:val="28"/>
          <w:szCs w:val="28"/>
          <w:lang w:val="az-Cyrl-AZ"/>
        </w:rPr>
        <w:t>Козак Ю. Г. Міжнародна економіка: в питаннях та вiдповiдях: підручник. / Ю. Г. Козак. – К.: Центр учбової літератури, 2018. – 228 с</w:t>
      </w:r>
      <w:r>
        <w:rPr>
          <w:noProof/>
          <w:color w:val="000000"/>
          <w:sz w:val="28"/>
          <w:szCs w:val="28"/>
          <w:lang w:val="az-Cyrl-AZ"/>
        </w:rPr>
        <w:t xml:space="preserve">. </w:t>
      </w:r>
    </w:p>
    <w:p w:rsidR="00B471E4" w:rsidRDefault="00B471E4" w:rsidP="0089605B">
      <w:pPr>
        <w:numPr>
          <w:ilvl w:val="0"/>
          <w:numId w:val="34"/>
        </w:numPr>
        <w:shd w:val="clear" w:color="auto" w:fill="FFFFFF"/>
        <w:spacing w:line="216" w:lineRule="auto"/>
        <w:ind w:left="0" w:firstLine="720"/>
        <w:contextualSpacing/>
        <w:jc w:val="both"/>
        <w:rPr>
          <w:noProof/>
          <w:color w:val="000000"/>
          <w:sz w:val="28"/>
          <w:szCs w:val="28"/>
          <w:lang w:val="az-Cyrl-AZ"/>
        </w:rPr>
      </w:pPr>
      <w:r>
        <w:rPr>
          <w:noProof/>
          <w:color w:val="000000"/>
          <w:sz w:val="28"/>
          <w:szCs w:val="28"/>
          <w:lang w:val="az-Cyrl-AZ"/>
        </w:rPr>
        <w:t xml:space="preserve">Савельєв Є.В. Міжнародна економіка. -Тернопіль, 2017. </w:t>
      </w:r>
    </w:p>
    <w:p w:rsidR="00B471E4" w:rsidRDefault="00B471E4" w:rsidP="0089605B">
      <w:pPr>
        <w:numPr>
          <w:ilvl w:val="0"/>
          <w:numId w:val="34"/>
        </w:numPr>
        <w:shd w:val="clear" w:color="auto" w:fill="FFFFFF"/>
        <w:spacing w:line="216" w:lineRule="auto"/>
        <w:ind w:left="0" w:firstLine="720"/>
        <w:contextualSpacing/>
        <w:jc w:val="both"/>
        <w:rPr>
          <w:noProof/>
          <w:color w:val="000000"/>
          <w:sz w:val="28"/>
          <w:szCs w:val="28"/>
          <w:lang w:val="az-Cyrl-AZ"/>
        </w:rPr>
      </w:pPr>
      <w:r>
        <w:rPr>
          <w:noProof/>
          <w:color w:val="000000"/>
          <w:sz w:val="28"/>
          <w:szCs w:val="28"/>
          <w:lang w:val="az-Cyrl-AZ"/>
        </w:rPr>
        <w:t>Осика С, Пятницький В. Світова організація торгівлі. - К., 2018.</w:t>
      </w:r>
    </w:p>
    <w:p w:rsidR="00B471E4" w:rsidRDefault="00B471E4" w:rsidP="0089605B">
      <w:pPr>
        <w:numPr>
          <w:ilvl w:val="0"/>
          <w:numId w:val="34"/>
        </w:numPr>
        <w:spacing w:line="216" w:lineRule="auto"/>
        <w:ind w:left="0" w:firstLine="720"/>
        <w:contextualSpacing/>
        <w:jc w:val="both"/>
        <w:rPr>
          <w:noProof/>
          <w:sz w:val="28"/>
          <w:szCs w:val="28"/>
          <w:lang w:val="az-Cyrl-AZ"/>
        </w:rPr>
      </w:pPr>
      <w:r>
        <w:rPr>
          <w:noProof/>
          <w:color w:val="000000"/>
          <w:sz w:val="28"/>
          <w:szCs w:val="28"/>
          <w:lang w:val="az-Cyrl-AZ"/>
        </w:rPr>
        <w:t xml:space="preserve">Рокоча В.В. </w:t>
      </w:r>
      <w:r>
        <w:rPr>
          <w:noProof/>
          <w:sz w:val="28"/>
          <w:szCs w:val="28"/>
          <w:lang w:val="az-Cyrl-AZ"/>
        </w:rPr>
        <w:t>Міжнародна економіка: Навч. посібник: У 2 кн</w:t>
      </w:r>
      <w:r>
        <w:rPr>
          <w:noProof/>
          <w:color w:val="000000"/>
          <w:sz w:val="28"/>
          <w:szCs w:val="28"/>
          <w:lang w:val="az-Cyrl-AZ"/>
        </w:rPr>
        <w:t xml:space="preserve">. </w:t>
      </w:r>
      <w:r>
        <w:rPr>
          <w:noProof/>
          <w:sz w:val="28"/>
          <w:szCs w:val="28"/>
          <w:lang w:val="az-Cyrl-AZ"/>
        </w:rPr>
        <w:t>— К.: Таксон, 2017. — 320 с</w:t>
      </w:r>
      <w:r>
        <w:rPr>
          <w:noProof/>
          <w:color w:val="000000"/>
          <w:sz w:val="28"/>
          <w:szCs w:val="28"/>
          <w:lang w:val="az-Cyrl-AZ"/>
        </w:rPr>
        <w:t>.</w:t>
      </w:r>
    </w:p>
    <w:p w:rsidR="00B471E4" w:rsidRDefault="00B471E4" w:rsidP="0089605B">
      <w:pPr>
        <w:numPr>
          <w:ilvl w:val="0"/>
          <w:numId w:val="34"/>
        </w:numPr>
        <w:spacing w:line="216" w:lineRule="auto"/>
        <w:ind w:left="0" w:firstLine="720"/>
        <w:contextualSpacing/>
        <w:jc w:val="both"/>
        <w:rPr>
          <w:noProof/>
          <w:sz w:val="28"/>
          <w:szCs w:val="28"/>
          <w:lang w:val="az-Cyrl-AZ"/>
        </w:rPr>
      </w:pPr>
      <w:r>
        <w:rPr>
          <w:noProof/>
          <w:sz w:val="28"/>
          <w:szCs w:val="28"/>
          <w:lang w:val="az-Cyrl-AZ"/>
        </w:rPr>
        <w:t>Філіпенко А.С. Міжнародні економічні відносини: теорія: підруч. для студ. екон. спец. вищ. навч. закл.: К.: Либідь, 2018.</w:t>
      </w:r>
    </w:p>
    <w:p w:rsidR="00B471E4" w:rsidRDefault="00B471E4" w:rsidP="0089605B">
      <w:pPr>
        <w:widowControl w:val="0"/>
        <w:numPr>
          <w:ilvl w:val="0"/>
          <w:numId w:val="34"/>
        </w:numPr>
        <w:autoSpaceDE w:val="0"/>
        <w:autoSpaceDN w:val="0"/>
        <w:adjustRightInd w:val="0"/>
        <w:spacing w:line="216" w:lineRule="auto"/>
        <w:ind w:left="0" w:firstLine="720"/>
        <w:contextualSpacing/>
        <w:jc w:val="both"/>
        <w:rPr>
          <w:noProof/>
          <w:sz w:val="28"/>
          <w:szCs w:val="28"/>
          <w:lang w:val="az-Cyrl-AZ"/>
        </w:rPr>
      </w:pPr>
      <w:r>
        <w:rPr>
          <w:noProof/>
          <w:sz w:val="28"/>
          <w:szCs w:val="28"/>
          <w:lang w:val="az-Cyrl-AZ"/>
        </w:rPr>
        <w:t>Шевчук В.О. Міжнародна економіка: теорія і практика: Підручник. – 3-тє видання, перероб. і доп. – К.: Знання, 2018. – 663 с.</w:t>
      </w:r>
    </w:p>
    <w:p w:rsidR="00B471E4" w:rsidRDefault="00B471E4" w:rsidP="0089605B">
      <w:pPr>
        <w:widowControl w:val="0"/>
        <w:numPr>
          <w:ilvl w:val="0"/>
          <w:numId w:val="34"/>
        </w:numPr>
        <w:autoSpaceDE w:val="0"/>
        <w:autoSpaceDN w:val="0"/>
        <w:adjustRightInd w:val="0"/>
        <w:spacing w:line="216" w:lineRule="auto"/>
        <w:ind w:left="0" w:firstLine="720"/>
        <w:contextualSpacing/>
        <w:jc w:val="both"/>
        <w:rPr>
          <w:noProof/>
          <w:sz w:val="28"/>
          <w:szCs w:val="28"/>
          <w:lang w:val="az-Cyrl-AZ"/>
        </w:rPr>
      </w:pPr>
      <w:r w:rsidRPr="00073544">
        <w:rPr>
          <w:noProof/>
          <w:sz w:val="28"/>
          <w:szCs w:val="28"/>
          <w:lang w:val="az-Cyrl-AZ"/>
        </w:rPr>
        <w:t xml:space="preserve">Шевчук В. Економічні реформи в Латинській Америці: від фінансової стабілізації  до стійкого економічного зростання Монографія. – Львів: Каменяр. - 2016. </w:t>
      </w:r>
      <w:r>
        <w:rPr>
          <w:noProof/>
          <w:sz w:val="28"/>
          <w:szCs w:val="28"/>
          <w:lang w:val="az-Cyrl-AZ"/>
        </w:rPr>
        <w:t>– 364 с.</w:t>
      </w:r>
    </w:p>
    <w:p w:rsidR="00B471E4" w:rsidRDefault="00B471E4" w:rsidP="0089605B">
      <w:pPr>
        <w:numPr>
          <w:ilvl w:val="0"/>
          <w:numId w:val="34"/>
        </w:numPr>
        <w:spacing w:line="216" w:lineRule="auto"/>
        <w:ind w:left="0" w:firstLine="720"/>
        <w:contextualSpacing/>
        <w:jc w:val="both"/>
        <w:rPr>
          <w:noProof/>
          <w:sz w:val="28"/>
          <w:szCs w:val="28"/>
          <w:u w:val="single"/>
          <w:lang w:val="az-Cyrl-AZ"/>
        </w:rPr>
      </w:pPr>
      <w:r>
        <w:rPr>
          <w:noProof/>
          <w:sz w:val="28"/>
          <w:szCs w:val="28"/>
          <w:lang w:val="az-Cyrl-AZ"/>
        </w:rPr>
        <w:t>Мертенс А.В.</w:t>
      </w:r>
      <w:r>
        <w:rPr>
          <w:b/>
          <w:bCs/>
          <w:noProof/>
          <w:sz w:val="28"/>
          <w:szCs w:val="28"/>
          <w:lang w:val="az-Cyrl-AZ"/>
        </w:rPr>
        <w:t xml:space="preserve"> </w:t>
      </w:r>
      <w:r>
        <w:rPr>
          <w:bCs/>
          <w:noProof/>
          <w:sz w:val="28"/>
          <w:szCs w:val="28"/>
          <w:lang w:val="az-Cyrl-AZ"/>
        </w:rPr>
        <w:t>Инвестиции</w:t>
      </w:r>
      <w:r>
        <w:rPr>
          <w:noProof/>
          <w:sz w:val="28"/>
          <w:szCs w:val="28"/>
          <w:lang w:val="az-Cyrl-AZ"/>
        </w:rPr>
        <w:t>: Курс лекций по современной финансовой теории. — К.: Изд-во Киевского инвест. агенства, 2016. – 416 с.</w:t>
      </w:r>
    </w:p>
    <w:p w:rsidR="00B471E4" w:rsidRPr="001C59A3" w:rsidRDefault="00B471E4" w:rsidP="0089605B">
      <w:pPr>
        <w:numPr>
          <w:ilvl w:val="0"/>
          <w:numId w:val="34"/>
        </w:numPr>
        <w:spacing w:line="216" w:lineRule="auto"/>
        <w:ind w:left="0" w:firstLine="720"/>
        <w:contextualSpacing/>
        <w:jc w:val="both"/>
        <w:rPr>
          <w:noProof/>
          <w:sz w:val="28"/>
          <w:szCs w:val="28"/>
          <w:u w:val="single"/>
          <w:lang w:val="az-Cyrl-AZ"/>
        </w:rPr>
      </w:pPr>
      <w:r>
        <w:rPr>
          <w:noProof/>
          <w:sz w:val="28"/>
          <w:szCs w:val="28"/>
          <w:lang w:val="az-Cyrl-AZ"/>
        </w:rPr>
        <w:t xml:space="preserve">Козак Ю. Г. </w:t>
      </w:r>
      <w:r>
        <w:rPr>
          <w:bCs/>
          <w:noProof/>
          <w:sz w:val="28"/>
          <w:szCs w:val="28"/>
          <w:lang w:val="az-Cyrl-AZ"/>
        </w:rPr>
        <w:t>Міжнародні фінанси</w:t>
      </w:r>
      <w:r>
        <w:rPr>
          <w:noProof/>
          <w:sz w:val="28"/>
          <w:szCs w:val="28"/>
          <w:lang w:val="az-Cyrl-AZ"/>
        </w:rPr>
        <w:t>: навч. посіб. для студ. ВНЗ / Ю.Г. Козак (ред.). — Вид. 3-тє, перероб. та доп. — К. : Центр учбової літератури, 2016. – 639с.</w:t>
      </w:r>
    </w:p>
    <w:p w:rsidR="00B471E4" w:rsidRPr="001C59A3" w:rsidRDefault="00B471E4" w:rsidP="0089605B">
      <w:pPr>
        <w:spacing w:line="216" w:lineRule="auto"/>
        <w:contextualSpacing/>
        <w:jc w:val="both"/>
        <w:rPr>
          <w:noProof/>
          <w:sz w:val="28"/>
          <w:szCs w:val="28"/>
          <w:lang w:val="uk-UA"/>
        </w:rPr>
      </w:pPr>
      <w:r>
        <w:rPr>
          <w:noProof/>
          <w:sz w:val="28"/>
          <w:szCs w:val="28"/>
          <w:lang w:val="az-Cyrl-AZ"/>
        </w:rPr>
        <w:t xml:space="preserve">         10.Шнирков О.І. Торгова політика ЄС. Київський національний університет імені Т.Г. Шевченко. Інститут міжнародних відносин. – 201</w:t>
      </w:r>
      <w:r>
        <w:rPr>
          <w:noProof/>
          <w:sz w:val="28"/>
          <w:szCs w:val="28"/>
        </w:rPr>
        <w:t>6</w:t>
      </w:r>
      <w:r>
        <w:rPr>
          <w:noProof/>
          <w:sz w:val="28"/>
          <w:szCs w:val="28"/>
          <w:lang w:val="uk-UA"/>
        </w:rPr>
        <w:t>. – 334 с.</w:t>
      </w:r>
    </w:p>
    <w:p w:rsidR="00B471E4" w:rsidRPr="00CE6B70" w:rsidRDefault="00B471E4" w:rsidP="0089605B">
      <w:pPr>
        <w:pStyle w:val="BodyText2"/>
        <w:numPr>
          <w:ilvl w:val="0"/>
          <w:numId w:val="40"/>
        </w:numPr>
        <w:spacing w:line="216" w:lineRule="auto"/>
        <w:ind w:left="0" w:firstLine="720"/>
        <w:contextualSpacing/>
        <w:rPr>
          <w:b w:val="0"/>
          <w:noProof/>
          <w:color w:val="000000"/>
          <w:szCs w:val="28"/>
          <w:lang w:val="az-Cyrl-AZ"/>
        </w:rPr>
      </w:pPr>
      <w:r w:rsidRPr="00CE6B70">
        <w:rPr>
          <w:b w:val="0"/>
          <w:noProof/>
          <w:szCs w:val="28"/>
          <w:lang w:val="az-Cyrl-AZ"/>
        </w:rPr>
        <w:t>Національний банк України. Методичний коментар до платіжного балансу країни</w:t>
      </w:r>
      <w:r>
        <w:rPr>
          <w:b w:val="0"/>
          <w:noProof/>
          <w:szCs w:val="28"/>
          <w:lang w:val="az-Cyrl-AZ"/>
        </w:rPr>
        <w:t>.</w:t>
      </w:r>
      <w:r w:rsidRPr="00CE6B70">
        <w:rPr>
          <w:b w:val="0"/>
          <w:noProof/>
          <w:szCs w:val="28"/>
          <w:lang w:val="az-Cyrl-AZ"/>
        </w:rPr>
        <w:t xml:space="preserve"> </w:t>
      </w:r>
      <w:r w:rsidRPr="00CE6B70">
        <w:rPr>
          <w:b w:val="0"/>
          <w:noProof/>
          <w:szCs w:val="28"/>
          <w:lang w:val="ru-RU"/>
        </w:rPr>
        <w:t xml:space="preserve">- </w:t>
      </w:r>
      <w:r w:rsidRPr="00CE6B70">
        <w:rPr>
          <w:b w:val="0"/>
          <w:noProof/>
          <w:szCs w:val="28"/>
          <w:lang w:val="en-US"/>
        </w:rPr>
        <w:t>URL</w:t>
      </w:r>
      <w:r w:rsidRPr="00CE6B70">
        <w:rPr>
          <w:b w:val="0"/>
          <w:noProof/>
          <w:szCs w:val="28"/>
          <w:lang w:val="ru-RU"/>
        </w:rPr>
        <w:t xml:space="preserve">: </w:t>
      </w:r>
      <w:r w:rsidRPr="00CE6B70">
        <w:rPr>
          <w:b w:val="0"/>
          <w:noProof/>
          <w:color w:val="000000"/>
          <w:szCs w:val="28"/>
          <w:lang w:val="az-Cyrl-AZ"/>
        </w:rPr>
        <w:t>/http://www.bank.gov.ua/Balance/commentary.htm/</w:t>
      </w:r>
    </w:p>
    <w:p w:rsidR="00B471E4" w:rsidRDefault="00B471E4" w:rsidP="0089605B">
      <w:pPr>
        <w:pStyle w:val="BodyText"/>
        <w:numPr>
          <w:ilvl w:val="0"/>
          <w:numId w:val="40"/>
        </w:numPr>
        <w:spacing w:line="216" w:lineRule="auto"/>
        <w:ind w:left="0" w:firstLine="720"/>
        <w:contextualSpacing/>
        <w:jc w:val="both"/>
        <w:rPr>
          <w:noProof/>
          <w:szCs w:val="28"/>
          <w:lang w:val="az-Cyrl-AZ"/>
        </w:rPr>
      </w:pPr>
      <w:r>
        <w:rPr>
          <w:noProof/>
          <w:szCs w:val="28"/>
          <w:lang w:val="az-Cyrl-AZ"/>
        </w:rPr>
        <w:t>Національний банк України. Платіжний баланс України за 2007-2020 роки. / http://www.bank.gov.ua/Balance/index.htm/.</w:t>
      </w:r>
    </w:p>
    <w:p w:rsidR="00B471E4" w:rsidRDefault="00B471E4" w:rsidP="0089605B">
      <w:pPr>
        <w:numPr>
          <w:ilvl w:val="0"/>
          <w:numId w:val="40"/>
        </w:numPr>
        <w:spacing w:line="216" w:lineRule="auto"/>
        <w:ind w:left="0" w:firstLine="720"/>
        <w:contextualSpacing/>
        <w:jc w:val="both"/>
        <w:rPr>
          <w:noProof/>
          <w:sz w:val="28"/>
          <w:szCs w:val="28"/>
          <w:u w:val="single"/>
          <w:lang w:val="az-Cyrl-AZ"/>
        </w:rPr>
      </w:pPr>
      <w:r>
        <w:rPr>
          <w:noProof/>
          <w:sz w:val="28"/>
          <w:szCs w:val="28"/>
          <w:lang w:val="az-Cyrl-AZ"/>
        </w:rPr>
        <w:t>МВФ. Краткое руководство по некоторым ключевым терминам. – URL:</w:t>
      </w:r>
      <w:r>
        <w:rPr>
          <w:noProof/>
          <w:sz w:val="28"/>
          <w:szCs w:val="28"/>
          <w:lang w:val="ru-RU"/>
        </w:rPr>
        <w:t xml:space="preserve"> </w:t>
      </w:r>
      <w:r>
        <w:rPr>
          <w:noProof/>
          <w:sz w:val="28"/>
          <w:szCs w:val="28"/>
          <w:lang w:val="az-Cyrl-AZ"/>
        </w:rPr>
        <w:t>/http://www.imf.org/external/pubs/ft/survey/rus/2018/090106r.pdf/</w:t>
      </w:r>
    </w:p>
    <w:p w:rsidR="00B471E4" w:rsidRDefault="00B471E4" w:rsidP="0089605B">
      <w:pPr>
        <w:numPr>
          <w:ilvl w:val="0"/>
          <w:numId w:val="40"/>
        </w:numPr>
        <w:spacing w:line="216" w:lineRule="auto"/>
        <w:ind w:left="0" w:firstLine="720"/>
        <w:contextualSpacing/>
        <w:jc w:val="both"/>
        <w:rPr>
          <w:iCs/>
          <w:noProof/>
          <w:sz w:val="28"/>
          <w:szCs w:val="28"/>
          <w:lang w:val="az-Cyrl-AZ"/>
        </w:rPr>
      </w:pPr>
      <w:r>
        <w:rPr>
          <w:noProof/>
          <w:sz w:val="28"/>
          <w:szCs w:val="28"/>
          <w:lang w:val="az-Cyrl-AZ"/>
        </w:rPr>
        <w:t>Глобальные дисбалансы. Анализ с точки зрения сбережений и инвестиций // World Economic Outlook. – September 2019.</w:t>
      </w:r>
    </w:p>
    <w:p w:rsidR="00B471E4" w:rsidRDefault="00B471E4" w:rsidP="0089605B">
      <w:pPr>
        <w:widowControl w:val="0"/>
        <w:numPr>
          <w:ilvl w:val="0"/>
          <w:numId w:val="40"/>
        </w:numPr>
        <w:shd w:val="clear" w:color="auto" w:fill="FFFFFF"/>
        <w:tabs>
          <w:tab w:val="left" w:pos="734"/>
        </w:tabs>
        <w:autoSpaceDE w:val="0"/>
        <w:autoSpaceDN w:val="0"/>
        <w:adjustRightInd w:val="0"/>
        <w:spacing w:line="216" w:lineRule="auto"/>
        <w:ind w:left="0" w:firstLine="720"/>
        <w:contextualSpacing/>
        <w:jc w:val="both"/>
        <w:rPr>
          <w:noProof/>
          <w:sz w:val="28"/>
          <w:szCs w:val="28"/>
          <w:lang w:val="az-Cyrl-AZ"/>
        </w:rPr>
      </w:pPr>
      <w:r>
        <w:rPr>
          <w:noProof/>
          <w:sz w:val="28"/>
          <w:szCs w:val="28"/>
          <w:lang w:val="az-Cyrl-AZ"/>
        </w:rPr>
        <w:t>Baldwin R., Wyplosz C. The Economics of European Integration. 3d Edition. - McGraw Hill Education, 201</w:t>
      </w:r>
      <w:r>
        <w:rPr>
          <w:noProof/>
          <w:sz w:val="28"/>
          <w:szCs w:val="28"/>
        </w:rPr>
        <w:t>7</w:t>
      </w:r>
      <w:r>
        <w:rPr>
          <w:noProof/>
          <w:sz w:val="28"/>
          <w:szCs w:val="28"/>
          <w:lang w:val="az-Cyrl-AZ"/>
        </w:rPr>
        <w:t>.</w:t>
      </w:r>
    </w:p>
    <w:p w:rsidR="00B471E4" w:rsidRDefault="00B471E4" w:rsidP="0089605B">
      <w:pPr>
        <w:widowControl w:val="0"/>
        <w:numPr>
          <w:ilvl w:val="0"/>
          <w:numId w:val="40"/>
        </w:numPr>
        <w:shd w:val="clear" w:color="auto" w:fill="FFFFFF"/>
        <w:tabs>
          <w:tab w:val="left" w:pos="734"/>
        </w:tabs>
        <w:autoSpaceDE w:val="0"/>
        <w:autoSpaceDN w:val="0"/>
        <w:adjustRightInd w:val="0"/>
        <w:spacing w:line="216" w:lineRule="auto"/>
        <w:ind w:left="0" w:firstLine="720"/>
        <w:contextualSpacing/>
        <w:jc w:val="both"/>
        <w:rPr>
          <w:noProof/>
          <w:sz w:val="28"/>
          <w:szCs w:val="28"/>
          <w:lang w:val="az-Cyrl-AZ"/>
        </w:rPr>
      </w:pPr>
      <w:r>
        <w:rPr>
          <w:noProof/>
          <w:sz w:val="28"/>
          <w:szCs w:val="28"/>
          <w:lang w:val="az-Cyrl-AZ"/>
        </w:rPr>
        <w:t>Pelkmans J. European Integration: Methods and Economic Analysis. 4</w:t>
      </w:r>
      <w:r>
        <w:rPr>
          <w:noProof/>
          <w:sz w:val="28"/>
          <w:szCs w:val="28"/>
        </w:rPr>
        <w:t>th</w:t>
      </w:r>
      <w:r>
        <w:rPr>
          <w:noProof/>
          <w:sz w:val="28"/>
          <w:szCs w:val="28"/>
          <w:lang w:val="az-Cyrl-AZ"/>
        </w:rPr>
        <w:t xml:space="preserve"> Edition.  Pearson Education Limited, 20</w:t>
      </w:r>
      <w:r>
        <w:rPr>
          <w:noProof/>
          <w:sz w:val="28"/>
          <w:szCs w:val="28"/>
        </w:rPr>
        <w:t>17</w:t>
      </w:r>
      <w:r>
        <w:rPr>
          <w:noProof/>
          <w:sz w:val="28"/>
          <w:szCs w:val="28"/>
          <w:lang w:val="az-Cyrl-AZ"/>
        </w:rPr>
        <w:t>.</w:t>
      </w:r>
    </w:p>
    <w:p w:rsidR="00B471E4" w:rsidRDefault="00B471E4" w:rsidP="0089605B">
      <w:pPr>
        <w:widowControl w:val="0"/>
        <w:numPr>
          <w:ilvl w:val="0"/>
          <w:numId w:val="40"/>
        </w:numPr>
        <w:shd w:val="clear" w:color="auto" w:fill="FFFFFF"/>
        <w:autoSpaceDE w:val="0"/>
        <w:autoSpaceDN w:val="0"/>
        <w:adjustRightInd w:val="0"/>
        <w:spacing w:line="216" w:lineRule="auto"/>
        <w:ind w:left="0" w:firstLine="720"/>
        <w:contextualSpacing/>
        <w:jc w:val="both"/>
        <w:rPr>
          <w:noProof/>
          <w:sz w:val="28"/>
          <w:szCs w:val="28"/>
          <w:lang w:val="az-Cyrl-AZ"/>
        </w:rPr>
      </w:pPr>
      <w:r>
        <w:rPr>
          <w:noProof/>
          <w:sz w:val="28"/>
          <w:szCs w:val="28"/>
          <w:lang w:val="az-Cyrl-AZ"/>
        </w:rPr>
        <w:t xml:space="preserve">Artis M., Nixson F.(ed), The Economics of the European Union, </w:t>
      </w:r>
      <w:r>
        <w:rPr>
          <w:noProof/>
          <w:sz w:val="28"/>
          <w:szCs w:val="28"/>
        </w:rPr>
        <w:t>4th</w:t>
      </w:r>
      <w:r>
        <w:rPr>
          <w:noProof/>
          <w:sz w:val="28"/>
          <w:szCs w:val="28"/>
          <w:lang w:val="az-Cyrl-AZ"/>
        </w:rPr>
        <w:t xml:space="preserve"> ed., Oxford, 20</w:t>
      </w:r>
      <w:r>
        <w:rPr>
          <w:noProof/>
          <w:sz w:val="28"/>
          <w:szCs w:val="28"/>
        </w:rPr>
        <w:t>16</w:t>
      </w:r>
      <w:r>
        <w:rPr>
          <w:noProof/>
          <w:sz w:val="28"/>
          <w:szCs w:val="28"/>
          <w:lang w:val="az-Cyrl-AZ"/>
        </w:rPr>
        <w:t>.</w:t>
      </w:r>
    </w:p>
    <w:p w:rsidR="00B471E4" w:rsidRPr="001C59A3" w:rsidRDefault="00B471E4" w:rsidP="0089605B">
      <w:pPr>
        <w:widowControl w:val="0"/>
        <w:numPr>
          <w:ilvl w:val="0"/>
          <w:numId w:val="40"/>
        </w:numPr>
        <w:shd w:val="clear" w:color="auto" w:fill="FFFFFF"/>
        <w:autoSpaceDE w:val="0"/>
        <w:autoSpaceDN w:val="0"/>
        <w:adjustRightInd w:val="0"/>
        <w:spacing w:line="216" w:lineRule="auto"/>
        <w:ind w:left="0" w:firstLine="720"/>
        <w:contextualSpacing/>
        <w:jc w:val="both"/>
        <w:rPr>
          <w:noProof/>
          <w:sz w:val="28"/>
          <w:szCs w:val="28"/>
          <w:lang w:val="az-Cyrl-AZ"/>
        </w:rPr>
      </w:pPr>
      <w:r w:rsidRPr="001C59A3">
        <w:rPr>
          <w:noProof/>
          <w:sz w:val="28"/>
          <w:szCs w:val="28"/>
          <w:lang w:val="az-Cyrl-AZ"/>
        </w:rPr>
        <w:t>Jovanovic M. The Economics of European Integration. Limits and Prospects. Edward Elgar Publishing Limited, 20</w:t>
      </w:r>
      <w:r>
        <w:rPr>
          <w:noProof/>
          <w:sz w:val="28"/>
          <w:szCs w:val="28"/>
          <w:lang w:val="uk-UA"/>
        </w:rPr>
        <w:t>20</w:t>
      </w:r>
      <w:r w:rsidRPr="001C59A3">
        <w:rPr>
          <w:noProof/>
          <w:sz w:val="28"/>
          <w:szCs w:val="28"/>
          <w:lang w:val="az-Cyrl-AZ"/>
        </w:rPr>
        <w:t>.</w:t>
      </w:r>
      <w:r w:rsidRPr="001C59A3">
        <w:rPr>
          <w:sz w:val="28"/>
          <w:szCs w:val="28"/>
          <w:lang w:val="az-Cyrl-AZ"/>
        </w:rPr>
        <w:t xml:space="preserve"> </w:t>
      </w:r>
    </w:p>
    <w:p w:rsidR="00B471E4" w:rsidRDefault="00B471E4" w:rsidP="0089605B">
      <w:pPr>
        <w:spacing w:line="216" w:lineRule="auto"/>
        <w:contextualSpacing/>
        <w:rPr>
          <w:b/>
          <w:noProof/>
          <w:sz w:val="28"/>
          <w:szCs w:val="28"/>
          <w:lang w:val="uk-UA"/>
        </w:rPr>
      </w:pPr>
    </w:p>
    <w:p w:rsidR="00B471E4" w:rsidRDefault="00B471E4" w:rsidP="0089605B">
      <w:pPr>
        <w:spacing w:line="216" w:lineRule="auto"/>
        <w:contextualSpacing/>
        <w:jc w:val="center"/>
        <w:rPr>
          <w:b/>
          <w:noProof/>
          <w:sz w:val="28"/>
          <w:szCs w:val="28"/>
          <w:lang w:val="az-Cyrl-AZ"/>
        </w:rPr>
      </w:pPr>
      <w:r>
        <w:rPr>
          <w:b/>
          <w:caps/>
          <w:noProof/>
          <w:sz w:val="28"/>
          <w:szCs w:val="28"/>
        </w:rPr>
        <w:t>v</w:t>
      </w:r>
      <w:r>
        <w:rPr>
          <w:b/>
          <w:caps/>
          <w:noProof/>
          <w:sz w:val="28"/>
          <w:szCs w:val="28"/>
          <w:lang w:val="az-Cyrl-AZ"/>
        </w:rPr>
        <w:t xml:space="preserve">. </w:t>
      </w:r>
      <w:r>
        <w:rPr>
          <w:b/>
          <w:noProof/>
          <w:sz w:val="28"/>
          <w:szCs w:val="28"/>
          <w:lang w:val="az-Cyrl-AZ"/>
        </w:rPr>
        <w:t>ІНФОРМАЦІЙНІ РЕСУРСИ</w:t>
      </w:r>
    </w:p>
    <w:p w:rsidR="00B471E4" w:rsidRDefault="00B471E4" w:rsidP="0089605B">
      <w:pPr>
        <w:spacing w:line="216" w:lineRule="auto"/>
        <w:contextualSpacing/>
        <w:jc w:val="center"/>
        <w:rPr>
          <w:b/>
          <w:noProof/>
          <w:sz w:val="28"/>
          <w:szCs w:val="28"/>
          <w:lang w:val="az-Cyrl-AZ"/>
        </w:rPr>
      </w:pPr>
    </w:p>
    <w:p w:rsidR="00B471E4" w:rsidRPr="00916565" w:rsidRDefault="00B471E4" w:rsidP="0089605B">
      <w:pPr>
        <w:numPr>
          <w:ilvl w:val="0"/>
          <w:numId w:val="42"/>
        </w:numPr>
        <w:shd w:val="clear" w:color="auto" w:fill="FFFFFF"/>
        <w:tabs>
          <w:tab w:val="left" w:pos="1134"/>
        </w:tabs>
        <w:spacing w:line="216" w:lineRule="auto"/>
        <w:ind w:left="0" w:firstLine="720"/>
        <w:contextualSpacing/>
        <w:jc w:val="both"/>
        <w:rPr>
          <w:noProof/>
          <w:sz w:val="28"/>
          <w:szCs w:val="28"/>
          <w:lang w:val="az-Cyrl-AZ"/>
        </w:rPr>
      </w:pPr>
      <w:r w:rsidRPr="00916565">
        <w:rPr>
          <w:noProof/>
          <w:spacing w:val="-1"/>
          <w:sz w:val="28"/>
          <w:szCs w:val="28"/>
          <w:lang w:val="az-Cyrl-AZ"/>
        </w:rPr>
        <w:t xml:space="preserve"> </w:t>
      </w:r>
      <w:r w:rsidRPr="007C788C">
        <w:rPr>
          <w:noProof/>
          <w:spacing w:val="-1"/>
          <w:sz w:val="28"/>
          <w:szCs w:val="28"/>
          <w:lang w:val="az-Cyrl-AZ"/>
        </w:rPr>
        <w:t>www.eco-science.net</w:t>
      </w:r>
      <w:r w:rsidRPr="00916565">
        <w:rPr>
          <w:noProof/>
          <w:spacing w:val="-1"/>
          <w:sz w:val="28"/>
          <w:szCs w:val="28"/>
          <w:lang w:val="az-Cyrl-AZ"/>
        </w:rPr>
        <w:t xml:space="preserve"> – офіційний веб-сайт періодичного видан</w:t>
      </w:r>
      <w:r>
        <w:rPr>
          <w:noProof/>
          <w:spacing w:val="-1"/>
          <w:sz w:val="28"/>
          <w:szCs w:val="28"/>
          <w:lang w:val="az-Cyrl-AZ"/>
        </w:rPr>
        <w:t>ня  «Актуальні проблеми економі</w:t>
      </w:r>
      <w:r w:rsidRPr="00916565">
        <w:rPr>
          <w:noProof/>
          <w:spacing w:val="-1"/>
          <w:sz w:val="28"/>
          <w:szCs w:val="28"/>
          <w:lang w:val="az-Cyrl-AZ"/>
        </w:rPr>
        <w:t>ки»</w:t>
      </w:r>
    </w:p>
    <w:p w:rsidR="00B471E4" w:rsidRPr="00916565" w:rsidRDefault="00B471E4" w:rsidP="0089605B">
      <w:pPr>
        <w:numPr>
          <w:ilvl w:val="0"/>
          <w:numId w:val="42"/>
        </w:numPr>
        <w:shd w:val="clear" w:color="auto" w:fill="FFFFFF"/>
        <w:tabs>
          <w:tab w:val="left" w:pos="1134"/>
        </w:tabs>
        <w:spacing w:line="216" w:lineRule="auto"/>
        <w:ind w:left="0" w:firstLine="720"/>
        <w:contextualSpacing/>
        <w:jc w:val="both"/>
        <w:rPr>
          <w:noProof/>
          <w:sz w:val="28"/>
          <w:szCs w:val="28"/>
          <w:lang w:val="az-Cyrl-AZ"/>
        </w:rPr>
      </w:pPr>
      <w:r w:rsidRPr="00916565">
        <w:rPr>
          <w:noProof/>
          <w:spacing w:val="-1"/>
          <w:sz w:val="28"/>
          <w:szCs w:val="28"/>
          <w:lang w:val="az-Cyrl-AZ"/>
        </w:rPr>
        <w:t xml:space="preserve"> </w:t>
      </w:r>
      <w:r w:rsidRPr="007C788C">
        <w:rPr>
          <w:noProof/>
          <w:spacing w:val="-1"/>
          <w:sz w:val="28"/>
          <w:szCs w:val="28"/>
          <w:lang w:val="az-Cyrl-AZ"/>
        </w:rPr>
        <w:t>www.economukraine.com.ua</w:t>
      </w:r>
      <w:r w:rsidRPr="00916565">
        <w:rPr>
          <w:noProof/>
          <w:spacing w:val="-1"/>
          <w:sz w:val="28"/>
          <w:szCs w:val="28"/>
          <w:lang w:val="az-Cyrl-AZ"/>
        </w:rPr>
        <w:t xml:space="preserve"> - офіційний веб-сайт періодичного видання  «Економіка України».</w:t>
      </w:r>
    </w:p>
    <w:p w:rsidR="00B471E4" w:rsidRPr="00916565" w:rsidRDefault="00B471E4" w:rsidP="0089605B">
      <w:pPr>
        <w:numPr>
          <w:ilvl w:val="0"/>
          <w:numId w:val="42"/>
        </w:numPr>
        <w:shd w:val="clear" w:color="auto" w:fill="FFFFFF"/>
        <w:tabs>
          <w:tab w:val="left" w:pos="1134"/>
        </w:tabs>
        <w:spacing w:line="216" w:lineRule="auto"/>
        <w:ind w:left="0" w:firstLine="720"/>
        <w:contextualSpacing/>
        <w:jc w:val="both"/>
        <w:rPr>
          <w:noProof/>
          <w:sz w:val="28"/>
          <w:szCs w:val="28"/>
          <w:lang w:val="az-Cyrl-AZ"/>
        </w:rPr>
      </w:pPr>
      <w:r w:rsidRPr="007C788C">
        <w:rPr>
          <w:noProof/>
          <w:spacing w:val="-1"/>
          <w:sz w:val="28"/>
          <w:szCs w:val="28"/>
          <w:lang w:val="az-Cyrl-AZ"/>
        </w:rPr>
        <w:t>www.economy.nayka.com.ua</w:t>
      </w:r>
      <w:r w:rsidRPr="00916565">
        <w:rPr>
          <w:noProof/>
          <w:sz w:val="28"/>
          <w:szCs w:val="28"/>
          <w:lang w:val="az-Cyrl-AZ"/>
        </w:rPr>
        <w:t xml:space="preserve"> - </w:t>
      </w:r>
      <w:r w:rsidRPr="00916565">
        <w:rPr>
          <w:noProof/>
          <w:spacing w:val="-1"/>
          <w:sz w:val="28"/>
          <w:szCs w:val="28"/>
          <w:lang w:val="az-Cyrl-AZ"/>
        </w:rPr>
        <w:t>офіційний веб-сайт періодичного видання «Ефективна економіка»</w:t>
      </w:r>
    </w:p>
    <w:p w:rsidR="00B471E4" w:rsidRPr="00916565" w:rsidRDefault="00B471E4" w:rsidP="0089605B">
      <w:pPr>
        <w:numPr>
          <w:ilvl w:val="0"/>
          <w:numId w:val="42"/>
        </w:numPr>
        <w:shd w:val="clear" w:color="auto" w:fill="FFFFFF"/>
        <w:tabs>
          <w:tab w:val="left" w:pos="1134"/>
        </w:tabs>
        <w:spacing w:line="216" w:lineRule="auto"/>
        <w:ind w:left="0" w:firstLine="720"/>
        <w:contextualSpacing/>
        <w:jc w:val="both"/>
        <w:rPr>
          <w:noProof/>
          <w:sz w:val="28"/>
          <w:szCs w:val="28"/>
          <w:lang w:val="az-Cyrl-AZ"/>
        </w:rPr>
      </w:pPr>
      <w:r w:rsidRPr="00916565">
        <w:rPr>
          <w:noProof/>
          <w:spacing w:val="-1"/>
          <w:sz w:val="28"/>
          <w:szCs w:val="28"/>
          <w:lang w:val="az-Cyrl-AZ"/>
        </w:rPr>
        <w:t xml:space="preserve"> </w:t>
      </w:r>
      <w:r w:rsidRPr="007C788C">
        <w:rPr>
          <w:noProof/>
          <w:spacing w:val="-1"/>
          <w:sz w:val="28"/>
          <w:szCs w:val="28"/>
          <w:lang w:val="az-Cyrl-AZ"/>
        </w:rPr>
        <w:t>www.nas.gov.ua</w:t>
      </w:r>
      <w:r w:rsidRPr="00916565">
        <w:rPr>
          <w:noProof/>
          <w:spacing w:val="-1"/>
          <w:sz w:val="28"/>
          <w:szCs w:val="28"/>
          <w:lang w:val="az-Cyrl-AZ"/>
        </w:rPr>
        <w:t xml:space="preserve"> -  офіційний веб-сайт періодичного видання «Наука та інновації»</w:t>
      </w:r>
    </w:p>
    <w:p w:rsidR="00B471E4" w:rsidRPr="00916565" w:rsidRDefault="00B471E4" w:rsidP="0089605B">
      <w:pPr>
        <w:numPr>
          <w:ilvl w:val="0"/>
          <w:numId w:val="42"/>
        </w:numPr>
        <w:shd w:val="clear" w:color="auto" w:fill="FFFFFF"/>
        <w:tabs>
          <w:tab w:val="left" w:pos="1134"/>
        </w:tabs>
        <w:spacing w:line="216" w:lineRule="auto"/>
        <w:ind w:left="0" w:firstLine="720"/>
        <w:contextualSpacing/>
        <w:jc w:val="both"/>
        <w:rPr>
          <w:noProof/>
          <w:sz w:val="28"/>
          <w:szCs w:val="28"/>
          <w:lang w:val="az-Cyrl-AZ"/>
        </w:rPr>
      </w:pPr>
      <w:r w:rsidRPr="00916565">
        <w:rPr>
          <w:noProof/>
          <w:spacing w:val="-1"/>
          <w:sz w:val="28"/>
          <w:szCs w:val="28"/>
          <w:lang w:val="az-Cyrl-AZ"/>
        </w:rPr>
        <w:t xml:space="preserve"> </w:t>
      </w:r>
      <w:r w:rsidRPr="007C788C">
        <w:rPr>
          <w:noProof/>
          <w:spacing w:val="-1"/>
          <w:sz w:val="28"/>
          <w:szCs w:val="28"/>
          <w:lang w:val="az-Cyrl-AZ"/>
        </w:rPr>
        <w:t>www.minfin.gov.ua/control/uk/publish/category/bottom?cat_id=35691</w:t>
      </w:r>
      <w:r w:rsidRPr="00916565">
        <w:rPr>
          <w:noProof/>
          <w:spacing w:val="-1"/>
          <w:sz w:val="28"/>
          <w:szCs w:val="28"/>
          <w:lang w:val="az-Cyrl-AZ"/>
        </w:rPr>
        <w:t xml:space="preserve"> - офіційний веб-сайт періодичного видання  «Фінанси України»</w:t>
      </w:r>
    </w:p>
    <w:p w:rsidR="00B471E4" w:rsidRPr="00916565" w:rsidRDefault="00B471E4" w:rsidP="0089605B">
      <w:pPr>
        <w:numPr>
          <w:ilvl w:val="0"/>
          <w:numId w:val="42"/>
        </w:numPr>
        <w:shd w:val="clear" w:color="auto" w:fill="FFFFFF"/>
        <w:tabs>
          <w:tab w:val="left" w:pos="1134"/>
        </w:tabs>
        <w:spacing w:line="216" w:lineRule="auto"/>
        <w:ind w:left="0" w:firstLine="720"/>
        <w:contextualSpacing/>
        <w:jc w:val="both"/>
        <w:rPr>
          <w:noProof/>
          <w:sz w:val="28"/>
          <w:szCs w:val="28"/>
          <w:lang w:val="az-Cyrl-AZ"/>
        </w:rPr>
      </w:pPr>
      <w:r w:rsidRPr="007C788C">
        <w:rPr>
          <w:noProof/>
          <w:spacing w:val="-1"/>
          <w:sz w:val="28"/>
          <w:szCs w:val="28"/>
          <w:lang w:val="az-Cyrl-AZ"/>
        </w:rPr>
        <w:t>www.invesgazeta.net</w:t>
      </w:r>
      <w:r w:rsidRPr="00916565">
        <w:rPr>
          <w:noProof/>
          <w:sz w:val="28"/>
          <w:szCs w:val="28"/>
          <w:lang w:val="az-Cyrl-AZ"/>
        </w:rPr>
        <w:t xml:space="preserve"> - </w:t>
      </w:r>
      <w:r w:rsidRPr="00916565">
        <w:rPr>
          <w:noProof/>
          <w:spacing w:val="-1"/>
          <w:sz w:val="28"/>
          <w:szCs w:val="28"/>
          <w:lang w:val="az-Cyrl-AZ"/>
        </w:rPr>
        <w:t xml:space="preserve">офіційний веб-сайт періодичного видання  </w:t>
      </w:r>
      <w:r w:rsidRPr="00916565">
        <w:rPr>
          <w:noProof/>
          <w:sz w:val="28"/>
          <w:szCs w:val="28"/>
          <w:lang w:val="az-Cyrl-AZ"/>
        </w:rPr>
        <w:t>Інвестгазета</w:t>
      </w:r>
    </w:p>
    <w:p w:rsidR="00B471E4" w:rsidRPr="00916565" w:rsidRDefault="00B471E4" w:rsidP="0089605B">
      <w:pPr>
        <w:widowControl w:val="0"/>
        <w:numPr>
          <w:ilvl w:val="0"/>
          <w:numId w:val="42"/>
        </w:numPr>
        <w:autoSpaceDE w:val="0"/>
        <w:autoSpaceDN w:val="0"/>
        <w:adjustRightInd w:val="0"/>
        <w:spacing w:line="216" w:lineRule="auto"/>
        <w:ind w:left="0" w:firstLine="720"/>
        <w:contextualSpacing/>
        <w:jc w:val="both"/>
        <w:rPr>
          <w:noProof/>
          <w:sz w:val="28"/>
          <w:szCs w:val="28"/>
          <w:lang w:val="az-Cyrl-AZ"/>
        </w:rPr>
      </w:pPr>
      <w:r w:rsidRPr="00916565">
        <w:rPr>
          <w:noProof/>
          <w:sz w:val="28"/>
          <w:szCs w:val="28"/>
          <w:lang w:val="az-Cyrl-AZ"/>
        </w:rPr>
        <w:t xml:space="preserve">Міжнародний валютний фонд – </w:t>
      </w:r>
      <w:hyperlink r:id="rId9" w:history="1">
        <w:r w:rsidRPr="00916565">
          <w:rPr>
            <w:rStyle w:val="Hyperlink"/>
            <w:noProof/>
            <w:color w:val="auto"/>
            <w:sz w:val="28"/>
            <w:szCs w:val="28"/>
            <w:u w:val="none"/>
            <w:lang w:val="az-Cyrl-AZ"/>
          </w:rPr>
          <w:t>www.imf.org</w:t>
        </w:r>
      </w:hyperlink>
      <w:r w:rsidRPr="00916565">
        <w:rPr>
          <w:noProof/>
          <w:sz w:val="28"/>
          <w:szCs w:val="28"/>
          <w:lang w:val="az-Cyrl-AZ"/>
        </w:rPr>
        <w:t xml:space="preserve"> На цьому сайті у вільному доступі є статистична інформація про основні економічні  показники 184 країн світу.</w:t>
      </w:r>
    </w:p>
    <w:p w:rsidR="00B471E4" w:rsidRPr="00916565" w:rsidRDefault="00B471E4" w:rsidP="0089605B">
      <w:pPr>
        <w:widowControl w:val="0"/>
        <w:numPr>
          <w:ilvl w:val="0"/>
          <w:numId w:val="42"/>
        </w:numPr>
        <w:autoSpaceDE w:val="0"/>
        <w:autoSpaceDN w:val="0"/>
        <w:adjustRightInd w:val="0"/>
        <w:spacing w:line="216" w:lineRule="auto"/>
        <w:ind w:left="0" w:firstLine="720"/>
        <w:contextualSpacing/>
        <w:jc w:val="both"/>
        <w:rPr>
          <w:noProof/>
          <w:sz w:val="28"/>
          <w:szCs w:val="28"/>
          <w:lang w:val="az-Cyrl-AZ"/>
        </w:rPr>
      </w:pPr>
      <w:r w:rsidRPr="00916565">
        <w:rPr>
          <w:noProof/>
          <w:sz w:val="28"/>
          <w:szCs w:val="28"/>
          <w:lang w:val="az-Cyrl-AZ"/>
        </w:rPr>
        <w:t xml:space="preserve">Комісія ООН з торгівлі та розвитку – </w:t>
      </w:r>
      <w:hyperlink r:id="rId10" w:history="1">
        <w:r w:rsidRPr="00916565">
          <w:rPr>
            <w:rStyle w:val="Hyperlink"/>
            <w:noProof/>
            <w:color w:val="auto"/>
            <w:sz w:val="28"/>
            <w:szCs w:val="28"/>
            <w:u w:val="none"/>
            <w:lang w:val="az-Cyrl-AZ"/>
          </w:rPr>
          <w:t>www.unctad.org/Templates/Page.asp?intItemID=3198&amp;lang=1</w:t>
        </w:r>
      </w:hyperlink>
      <w:r w:rsidRPr="00916565">
        <w:rPr>
          <w:noProof/>
          <w:sz w:val="28"/>
          <w:szCs w:val="28"/>
          <w:lang w:val="az-Cyrl-AZ"/>
        </w:rPr>
        <w:t xml:space="preserve">   На цьому сайті у вільному доступі є статистична інформація про платіжний баланс – експорт, імпорт товарів та послуг, рух прямих, портфельних та інших інвестицій усіх країн-членів ООН.</w:t>
      </w:r>
    </w:p>
    <w:p w:rsidR="00B471E4" w:rsidRPr="00916565" w:rsidRDefault="00B471E4" w:rsidP="0089605B">
      <w:pPr>
        <w:pStyle w:val="BodyTextIndent"/>
        <w:numPr>
          <w:ilvl w:val="0"/>
          <w:numId w:val="42"/>
        </w:numPr>
        <w:autoSpaceDE w:val="0"/>
        <w:autoSpaceDN w:val="0"/>
        <w:adjustRightInd w:val="0"/>
        <w:spacing w:after="0" w:line="216" w:lineRule="auto"/>
        <w:ind w:left="0" w:firstLine="720"/>
        <w:contextualSpacing/>
        <w:jc w:val="both"/>
        <w:rPr>
          <w:noProof/>
          <w:sz w:val="28"/>
          <w:szCs w:val="28"/>
          <w:lang w:val="az-Cyrl-AZ"/>
        </w:rPr>
      </w:pPr>
      <w:r w:rsidRPr="00916565">
        <w:rPr>
          <w:noProof/>
          <w:sz w:val="28"/>
          <w:szCs w:val="28"/>
          <w:lang w:val="az-Cyrl-AZ"/>
        </w:rPr>
        <w:t xml:space="preserve">Центральне розвідувальне управління США (ЦРУ) – </w:t>
      </w:r>
      <w:hyperlink r:id="rId11" w:history="1">
        <w:r w:rsidRPr="00916565">
          <w:rPr>
            <w:rStyle w:val="Hyperlink"/>
            <w:noProof/>
            <w:color w:val="auto"/>
            <w:spacing w:val="-6"/>
            <w:sz w:val="28"/>
            <w:szCs w:val="28"/>
            <w:u w:val="none"/>
            <w:lang w:val="az-Cyrl-AZ"/>
          </w:rPr>
          <w:t>www.cia.gov/library/publications/the-world-factbook/</w:t>
        </w:r>
      </w:hyperlink>
      <w:r w:rsidRPr="00916565">
        <w:rPr>
          <w:noProof/>
          <w:sz w:val="28"/>
          <w:szCs w:val="28"/>
          <w:lang w:val="az-Cyrl-AZ"/>
        </w:rPr>
        <w:t xml:space="preserve">  Цей сайт містить аналітично-статистичну інформацію, соціально-економічні показники та міжнародні торгові та фінансові індикатори 231 країни та території.</w:t>
      </w:r>
    </w:p>
    <w:p w:rsidR="00B471E4" w:rsidRPr="00916565" w:rsidRDefault="00B471E4" w:rsidP="0089605B">
      <w:pPr>
        <w:pStyle w:val="BodyTextIndent"/>
        <w:numPr>
          <w:ilvl w:val="0"/>
          <w:numId w:val="42"/>
        </w:numPr>
        <w:shd w:val="clear" w:color="auto" w:fill="FFFFFF"/>
        <w:autoSpaceDE w:val="0"/>
        <w:autoSpaceDN w:val="0"/>
        <w:adjustRightInd w:val="0"/>
        <w:spacing w:after="0" w:line="216" w:lineRule="auto"/>
        <w:ind w:left="0" w:firstLine="720"/>
        <w:contextualSpacing/>
        <w:jc w:val="both"/>
        <w:rPr>
          <w:noProof/>
          <w:spacing w:val="-2"/>
          <w:sz w:val="28"/>
          <w:szCs w:val="28"/>
          <w:lang w:val="az-Cyrl-AZ"/>
        </w:rPr>
      </w:pPr>
      <w:r w:rsidRPr="00916565">
        <w:rPr>
          <w:noProof/>
          <w:sz w:val="28"/>
          <w:szCs w:val="28"/>
          <w:lang w:val="az-Cyrl-AZ"/>
        </w:rPr>
        <w:t xml:space="preserve">Азійський банк розвитку - </w:t>
      </w:r>
      <w:hyperlink r:id="rId12" w:history="1">
        <w:r w:rsidRPr="00916565">
          <w:rPr>
            <w:rStyle w:val="Hyperlink"/>
            <w:noProof/>
            <w:color w:val="auto"/>
            <w:sz w:val="28"/>
            <w:szCs w:val="28"/>
            <w:u w:val="none"/>
            <w:lang w:val="az-Cyrl-AZ"/>
          </w:rPr>
          <w:t>www.adb.org/Countries</w:t>
        </w:r>
      </w:hyperlink>
      <w:r w:rsidRPr="00916565">
        <w:rPr>
          <w:noProof/>
          <w:sz w:val="28"/>
          <w:szCs w:val="28"/>
          <w:lang w:val="az-Cyrl-AZ"/>
        </w:rPr>
        <w:t xml:space="preserve"> </w:t>
      </w:r>
      <w:r>
        <w:rPr>
          <w:noProof/>
          <w:sz w:val="28"/>
          <w:szCs w:val="28"/>
          <w:lang w:val="az-Cyrl-AZ"/>
        </w:rPr>
        <w:t>-</w:t>
      </w:r>
      <w:r w:rsidRPr="00916565">
        <w:rPr>
          <w:noProof/>
          <w:sz w:val="28"/>
          <w:szCs w:val="28"/>
          <w:lang w:val="az-Cyrl-AZ"/>
        </w:rPr>
        <w:t xml:space="preserve"> Цей сайт містить статистичну інформацію, соціально-економічні показники, міжнародні торгові і фінансові індикатори 44 країн Азії.</w:t>
      </w:r>
    </w:p>
    <w:p w:rsidR="00B471E4" w:rsidRPr="00916565" w:rsidRDefault="00B471E4" w:rsidP="0089605B">
      <w:pPr>
        <w:pStyle w:val="BodyTextIndent"/>
        <w:numPr>
          <w:ilvl w:val="0"/>
          <w:numId w:val="42"/>
        </w:numPr>
        <w:shd w:val="clear" w:color="auto" w:fill="FFFFFF"/>
        <w:autoSpaceDE w:val="0"/>
        <w:autoSpaceDN w:val="0"/>
        <w:adjustRightInd w:val="0"/>
        <w:spacing w:after="0" w:line="216" w:lineRule="auto"/>
        <w:ind w:left="0" w:firstLine="720"/>
        <w:contextualSpacing/>
        <w:jc w:val="both"/>
        <w:rPr>
          <w:noProof/>
          <w:spacing w:val="-2"/>
          <w:sz w:val="28"/>
          <w:szCs w:val="28"/>
          <w:lang w:val="az-Cyrl-AZ"/>
        </w:rPr>
      </w:pPr>
      <w:r w:rsidRPr="00916565">
        <w:rPr>
          <w:noProof/>
          <w:sz w:val="28"/>
          <w:szCs w:val="28"/>
          <w:lang w:val="az-Cyrl-AZ"/>
        </w:rPr>
        <w:t xml:space="preserve">Державний комітет статистики України – </w:t>
      </w:r>
      <w:hyperlink r:id="rId13" w:history="1">
        <w:r w:rsidRPr="00916565">
          <w:rPr>
            <w:rStyle w:val="Hyperlink"/>
            <w:noProof/>
            <w:color w:val="auto"/>
            <w:sz w:val="28"/>
            <w:szCs w:val="28"/>
            <w:u w:val="none"/>
            <w:lang w:val="az-Cyrl-AZ"/>
          </w:rPr>
          <w:t>www.ukrstat.gov.ua</w:t>
        </w:r>
      </w:hyperlink>
      <w:r>
        <w:rPr>
          <w:rStyle w:val="Hyperlink"/>
          <w:noProof/>
          <w:color w:val="auto"/>
          <w:sz w:val="28"/>
          <w:szCs w:val="28"/>
          <w:u w:val="none"/>
          <w:lang w:val="az-Cyrl-AZ"/>
        </w:rPr>
        <w:t>.</w:t>
      </w:r>
      <w:r w:rsidRPr="00916565">
        <w:rPr>
          <w:noProof/>
          <w:sz w:val="28"/>
          <w:szCs w:val="28"/>
          <w:lang w:val="az-Cyrl-AZ"/>
        </w:rPr>
        <w:t xml:space="preserve"> На цьому сайті у вільному доступі є статистична інформація про майже усі макроекономічні та галузеві показники економічного розвитку України</w:t>
      </w:r>
      <w:r>
        <w:rPr>
          <w:noProof/>
          <w:sz w:val="28"/>
          <w:szCs w:val="28"/>
          <w:lang w:val="az-Cyrl-AZ"/>
        </w:rPr>
        <w:t>.</w:t>
      </w:r>
    </w:p>
    <w:p w:rsidR="00B471E4" w:rsidRPr="00916565" w:rsidRDefault="00B471E4" w:rsidP="0089605B">
      <w:pPr>
        <w:pStyle w:val="BodyText2"/>
        <w:numPr>
          <w:ilvl w:val="0"/>
          <w:numId w:val="42"/>
        </w:numPr>
        <w:spacing w:line="216" w:lineRule="auto"/>
        <w:ind w:left="0" w:firstLine="720"/>
        <w:contextualSpacing/>
        <w:rPr>
          <w:b w:val="0"/>
          <w:noProof/>
          <w:szCs w:val="28"/>
          <w:lang w:val="az-Cyrl-AZ"/>
        </w:rPr>
      </w:pPr>
      <w:r w:rsidRPr="00916565">
        <w:rPr>
          <w:b w:val="0"/>
          <w:noProof/>
          <w:szCs w:val="28"/>
          <w:lang w:val="az-Cyrl-AZ"/>
        </w:rPr>
        <w:t>Національний банк України. Методичний комент</w:t>
      </w:r>
      <w:r>
        <w:rPr>
          <w:b w:val="0"/>
          <w:noProof/>
          <w:szCs w:val="28"/>
          <w:lang w:val="az-Cyrl-AZ"/>
        </w:rPr>
        <w:t>ар до платіжного балансу країни</w:t>
      </w:r>
      <w:r w:rsidRPr="00916565">
        <w:rPr>
          <w:b w:val="0"/>
          <w:noProof/>
          <w:szCs w:val="28"/>
          <w:lang w:val="az-Cyrl-AZ"/>
        </w:rPr>
        <w:t xml:space="preserve"> </w:t>
      </w:r>
      <w:r>
        <w:rPr>
          <w:b w:val="0"/>
          <w:noProof/>
          <w:szCs w:val="28"/>
          <w:lang w:val="az-Cyrl-AZ"/>
        </w:rPr>
        <w:t xml:space="preserve">- </w:t>
      </w:r>
      <w:r w:rsidRPr="00916565">
        <w:rPr>
          <w:b w:val="0"/>
          <w:noProof/>
          <w:szCs w:val="28"/>
          <w:lang w:val="az-Cyrl-AZ"/>
        </w:rPr>
        <w:t>/http://www.bank.gov.ua/Balance/commentary.htm/</w:t>
      </w:r>
    </w:p>
    <w:p w:rsidR="00B471E4" w:rsidRPr="00916565" w:rsidRDefault="00B471E4" w:rsidP="0089605B">
      <w:pPr>
        <w:pStyle w:val="BodyText"/>
        <w:widowControl w:val="0"/>
        <w:numPr>
          <w:ilvl w:val="0"/>
          <w:numId w:val="42"/>
        </w:numPr>
        <w:autoSpaceDE w:val="0"/>
        <w:autoSpaceDN w:val="0"/>
        <w:adjustRightInd w:val="0"/>
        <w:spacing w:line="216" w:lineRule="auto"/>
        <w:ind w:left="0" w:firstLine="720"/>
        <w:contextualSpacing/>
        <w:jc w:val="both"/>
        <w:rPr>
          <w:noProof/>
          <w:szCs w:val="28"/>
          <w:lang w:val="az-Cyrl-AZ"/>
        </w:rPr>
      </w:pPr>
      <w:r w:rsidRPr="00916565">
        <w:rPr>
          <w:noProof/>
          <w:szCs w:val="28"/>
          <w:lang w:val="az-Cyrl-AZ"/>
        </w:rPr>
        <w:t>Національний банк України. Платіжний баланс України за 1999-20</w:t>
      </w:r>
      <w:r>
        <w:rPr>
          <w:noProof/>
          <w:szCs w:val="28"/>
          <w:lang w:val="az-Cyrl-AZ"/>
        </w:rPr>
        <w:t>20</w:t>
      </w:r>
      <w:r w:rsidRPr="00916565">
        <w:rPr>
          <w:noProof/>
          <w:szCs w:val="28"/>
          <w:lang w:val="az-Cyrl-AZ"/>
        </w:rPr>
        <w:t xml:space="preserve"> роки. </w:t>
      </w:r>
      <w:r>
        <w:rPr>
          <w:noProof/>
          <w:szCs w:val="28"/>
          <w:lang w:val="az-Cyrl-AZ"/>
        </w:rPr>
        <w:t xml:space="preserve">-   </w:t>
      </w:r>
      <w:r w:rsidRPr="00916565">
        <w:rPr>
          <w:noProof/>
          <w:szCs w:val="28"/>
          <w:lang w:val="az-Cyrl-AZ"/>
        </w:rPr>
        <w:t xml:space="preserve">/ </w:t>
      </w:r>
      <w:hyperlink r:id="rId14" w:history="1">
        <w:r w:rsidRPr="00916565">
          <w:rPr>
            <w:rStyle w:val="Hyperlink"/>
            <w:noProof/>
            <w:color w:val="auto"/>
            <w:szCs w:val="28"/>
            <w:u w:val="none"/>
            <w:lang w:val="az-Cyrl-AZ"/>
          </w:rPr>
          <w:t>http://www.bank.gov.ua/Balance/index.htm/</w:t>
        </w:r>
      </w:hyperlink>
      <w:r w:rsidRPr="00916565">
        <w:rPr>
          <w:noProof/>
          <w:szCs w:val="28"/>
          <w:lang w:val="az-Cyrl-AZ"/>
        </w:rPr>
        <w:t>.</w:t>
      </w:r>
    </w:p>
    <w:p w:rsidR="00B471E4" w:rsidRPr="00916565" w:rsidRDefault="00B471E4" w:rsidP="0089605B">
      <w:pPr>
        <w:widowControl w:val="0"/>
        <w:numPr>
          <w:ilvl w:val="0"/>
          <w:numId w:val="42"/>
        </w:numPr>
        <w:autoSpaceDE w:val="0"/>
        <w:autoSpaceDN w:val="0"/>
        <w:adjustRightInd w:val="0"/>
        <w:spacing w:line="216" w:lineRule="auto"/>
        <w:ind w:left="0" w:firstLine="720"/>
        <w:contextualSpacing/>
        <w:jc w:val="both"/>
        <w:rPr>
          <w:noProof/>
          <w:sz w:val="28"/>
          <w:szCs w:val="28"/>
          <w:lang w:val="az-Cyrl-AZ"/>
        </w:rPr>
      </w:pPr>
      <w:r w:rsidRPr="00916565">
        <w:rPr>
          <w:noProof/>
          <w:sz w:val="28"/>
          <w:szCs w:val="28"/>
          <w:lang w:val="az-Cyrl-AZ"/>
        </w:rPr>
        <w:t xml:space="preserve"> Transnational Corporations, and the Infrastructure Challenge. World Investment Report 2020: Transnational Corporations, Agricultural Production and Development, NY, 2021. - http://unctad.org/ru/docs/wir2020overview_ru.pdf</w:t>
      </w:r>
    </w:p>
    <w:p w:rsidR="00B471E4" w:rsidRPr="00916565" w:rsidRDefault="00B471E4" w:rsidP="0089605B">
      <w:pPr>
        <w:widowControl w:val="0"/>
        <w:numPr>
          <w:ilvl w:val="0"/>
          <w:numId w:val="42"/>
        </w:numPr>
        <w:autoSpaceDE w:val="0"/>
        <w:autoSpaceDN w:val="0"/>
        <w:adjustRightInd w:val="0"/>
        <w:spacing w:line="216" w:lineRule="auto"/>
        <w:ind w:left="0" w:firstLine="720"/>
        <w:contextualSpacing/>
        <w:jc w:val="both"/>
        <w:rPr>
          <w:noProof/>
          <w:sz w:val="28"/>
          <w:szCs w:val="28"/>
          <w:lang w:val="az-Cyrl-AZ"/>
        </w:rPr>
      </w:pPr>
      <w:r w:rsidRPr="00916565">
        <w:rPr>
          <w:noProof/>
          <w:sz w:val="28"/>
          <w:szCs w:val="28"/>
          <w:lang w:val="az-Cyrl-AZ"/>
        </w:rPr>
        <w:t>United Nations Conference on Trade and Development. World Investment Report 2019: Transnational Corporations, Agricultural Production and Development, NY, 20</w:t>
      </w:r>
      <w:r>
        <w:rPr>
          <w:noProof/>
          <w:sz w:val="28"/>
          <w:szCs w:val="28"/>
          <w:lang w:val="az-Cyrl-AZ"/>
        </w:rPr>
        <w:t>20</w:t>
      </w:r>
      <w:r>
        <w:rPr>
          <w:noProof/>
          <w:sz w:val="28"/>
          <w:szCs w:val="28"/>
        </w:rPr>
        <w:t>. -</w:t>
      </w:r>
      <w:r w:rsidRPr="00916565">
        <w:rPr>
          <w:noProof/>
          <w:sz w:val="28"/>
          <w:szCs w:val="28"/>
          <w:lang w:val="az-Cyrl-AZ"/>
        </w:rPr>
        <w:t xml:space="preserve"> http://www.unctad.org/ru/docs/wir2019overview_ru.pdf</w:t>
      </w:r>
    </w:p>
    <w:p w:rsidR="00B471E4" w:rsidRPr="00916565" w:rsidRDefault="00B471E4" w:rsidP="0089605B">
      <w:pPr>
        <w:widowControl w:val="0"/>
        <w:numPr>
          <w:ilvl w:val="0"/>
          <w:numId w:val="42"/>
        </w:numPr>
        <w:autoSpaceDE w:val="0"/>
        <w:autoSpaceDN w:val="0"/>
        <w:adjustRightInd w:val="0"/>
        <w:spacing w:line="216" w:lineRule="auto"/>
        <w:ind w:left="0" w:firstLine="720"/>
        <w:contextualSpacing/>
        <w:jc w:val="both"/>
        <w:rPr>
          <w:noProof/>
          <w:sz w:val="28"/>
          <w:szCs w:val="28"/>
          <w:lang w:val="az-Cyrl-AZ"/>
        </w:rPr>
      </w:pPr>
      <w:r w:rsidRPr="00916565">
        <w:rPr>
          <w:noProof/>
          <w:sz w:val="28"/>
          <w:szCs w:val="28"/>
          <w:lang w:val="az-Cyrl-AZ"/>
        </w:rPr>
        <w:t>United Nations Conference on Trade and Development. World Investment Report 2018. - http://www.unctad.org/ru/docs/wir2018overview_ru.pdf</w:t>
      </w:r>
    </w:p>
    <w:p w:rsidR="00B471E4" w:rsidRPr="00916565" w:rsidRDefault="00B471E4" w:rsidP="0089605B">
      <w:pPr>
        <w:widowControl w:val="0"/>
        <w:numPr>
          <w:ilvl w:val="0"/>
          <w:numId w:val="42"/>
        </w:numPr>
        <w:autoSpaceDE w:val="0"/>
        <w:autoSpaceDN w:val="0"/>
        <w:adjustRightInd w:val="0"/>
        <w:spacing w:line="216" w:lineRule="auto"/>
        <w:ind w:left="0" w:firstLine="720"/>
        <w:contextualSpacing/>
        <w:jc w:val="both"/>
        <w:rPr>
          <w:noProof/>
          <w:spacing w:val="-4"/>
          <w:sz w:val="28"/>
          <w:szCs w:val="28"/>
          <w:lang w:val="az-Cyrl-AZ"/>
        </w:rPr>
      </w:pPr>
      <w:r w:rsidRPr="00916565">
        <w:rPr>
          <w:noProof/>
          <w:sz w:val="28"/>
          <w:szCs w:val="28"/>
          <w:lang w:val="az-Cyrl-AZ"/>
        </w:rPr>
        <w:t xml:space="preserve">United Nations Conference on Trade and Development. World Investment Report 2019. - </w:t>
      </w:r>
      <w:r w:rsidRPr="00916565">
        <w:rPr>
          <w:noProof/>
          <w:spacing w:val="-4"/>
          <w:sz w:val="28"/>
          <w:szCs w:val="28"/>
          <w:lang w:val="az-Cyrl-AZ"/>
        </w:rPr>
        <w:t>http://www.unctad-docs.org/UNCTAD-WIR2019-Overview-ru.pdf</w:t>
      </w:r>
    </w:p>
    <w:p w:rsidR="00B471E4" w:rsidRPr="00916565" w:rsidRDefault="00B471E4" w:rsidP="0089605B">
      <w:pPr>
        <w:widowControl w:val="0"/>
        <w:numPr>
          <w:ilvl w:val="0"/>
          <w:numId w:val="42"/>
        </w:numPr>
        <w:autoSpaceDE w:val="0"/>
        <w:autoSpaceDN w:val="0"/>
        <w:adjustRightInd w:val="0"/>
        <w:spacing w:line="216" w:lineRule="auto"/>
        <w:ind w:left="0" w:firstLine="720"/>
        <w:contextualSpacing/>
        <w:jc w:val="both"/>
        <w:rPr>
          <w:noProof/>
          <w:sz w:val="28"/>
          <w:szCs w:val="28"/>
          <w:lang w:val="az-Cyrl-AZ"/>
        </w:rPr>
      </w:pPr>
      <w:r w:rsidRPr="00916565">
        <w:rPr>
          <w:noProof/>
          <w:sz w:val="28"/>
          <w:szCs w:val="28"/>
          <w:lang w:val="az-Cyrl-AZ"/>
        </w:rPr>
        <w:t xml:space="preserve">United Nations Conference on Trade and Development. World Investment Report 2017. - </w:t>
      </w:r>
      <w:r w:rsidRPr="00916565">
        <w:rPr>
          <w:noProof/>
          <w:spacing w:val="-4"/>
          <w:sz w:val="28"/>
          <w:szCs w:val="28"/>
          <w:lang w:val="az-Cyrl-AZ"/>
        </w:rPr>
        <w:t>http://www.unctad-docs.org/UNCTAD-WIR2017-Overview-ru.pdf</w:t>
      </w:r>
    </w:p>
    <w:p w:rsidR="00B471E4" w:rsidRDefault="00B471E4" w:rsidP="0089605B">
      <w:pPr>
        <w:shd w:val="clear" w:color="auto" w:fill="FFFFFF"/>
        <w:spacing w:line="216" w:lineRule="auto"/>
        <w:contextualSpacing/>
        <w:jc w:val="both"/>
        <w:rPr>
          <w:bCs/>
          <w:noProof/>
          <w:spacing w:val="-6"/>
          <w:sz w:val="28"/>
          <w:lang w:val="az-Cyrl-AZ" w:eastAsia="ru-RU"/>
        </w:rPr>
      </w:pPr>
    </w:p>
    <w:p w:rsidR="00B471E4" w:rsidRPr="007C788C" w:rsidRDefault="00B471E4" w:rsidP="0089605B">
      <w:pPr>
        <w:pStyle w:val="2"/>
        <w:spacing w:line="216" w:lineRule="auto"/>
        <w:ind w:right="113" w:firstLine="0"/>
        <w:contextualSpacing/>
        <w:jc w:val="center"/>
        <w:rPr>
          <w:b/>
          <w:caps/>
          <w:noProof/>
          <w:sz w:val="28"/>
          <w:szCs w:val="28"/>
          <w:lang w:val="az-Cyrl-AZ"/>
        </w:rPr>
      </w:pPr>
      <w:r w:rsidRPr="007C788C">
        <w:rPr>
          <w:b/>
          <w:caps/>
          <w:noProof/>
          <w:sz w:val="28"/>
          <w:szCs w:val="28"/>
          <w:lang w:val="az-Cyrl-AZ"/>
        </w:rPr>
        <w:t>vI.  Критерії оцінювання знань випускників</w:t>
      </w:r>
    </w:p>
    <w:p w:rsidR="00B471E4" w:rsidRDefault="00B471E4" w:rsidP="0089605B">
      <w:pPr>
        <w:pStyle w:val="2"/>
        <w:spacing w:line="216" w:lineRule="auto"/>
        <w:ind w:right="113" w:firstLine="0"/>
        <w:contextualSpacing/>
        <w:jc w:val="center"/>
        <w:rPr>
          <w:b/>
          <w:noProof/>
          <w:sz w:val="28"/>
          <w:szCs w:val="28"/>
          <w:lang w:val="az-Cyrl-AZ"/>
        </w:rPr>
      </w:pPr>
    </w:p>
    <w:p w:rsidR="00B471E4" w:rsidRDefault="00B471E4" w:rsidP="0089605B">
      <w:pPr>
        <w:widowControl w:val="0"/>
        <w:autoSpaceDE w:val="0"/>
        <w:autoSpaceDN w:val="0"/>
        <w:adjustRightInd w:val="0"/>
        <w:spacing w:line="216" w:lineRule="auto"/>
        <w:contextualSpacing/>
        <w:jc w:val="both"/>
        <w:rPr>
          <w:noProof/>
          <w:sz w:val="28"/>
          <w:szCs w:val="28"/>
          <w:lang w:val="az-Cyrl-AZ"/>
        </w:rPr>
      </w:pPr>
      <w:r>
        <w:rPr>
          <w:noProof/>
          <w:sz w:val="28"/>
          <w:szCs w:val="28"/>
          <w:lang w:val="az-Cyrl-AZ"/>
        </w:rPr>
        <w:t xml:space="preserve">     Оцінка “відмінно” (А) ставиться за повну, глибоку, логічну відповідь, демонстрацію розуміння економічного матеріалу з іноземних першоджерел, написаного мовою оригіналу, та правильне його тлумачення, доказові висновки, правильне використання економічної термінології та літератури.</w:t>
      </w:r>
    </w:p>
    <w:p w:rsidR="00B471E4" w:rsidRDefault="00B471E4" w:rsidP="0089605B">
      <w:pPr>
        <w:widowControl w:val="0"/>
        <w:autoSpaceDE w:val="0"/>
        <w:autoSpaceDN w:val="0"/>
        <w:adjustRightInd w:val="0"/>
        <w:spacing w:line="216" w:lineRule="auto"/>
        <w:contextualSpacing/>
        <w:jc w:val="both"/>
        <w:rPr>
          <w:noProof/>
          <w:sz w:val="28"/>
          <w:szCs w:val="28"/>
          <w:lang w:val="az-Cyrl-AZ"/>
        </w:rPr>
      </w:pPr>
      <w:r>
        <w:rPr>
          <w:noProof/>
          <w:sz w:val="28"/>
          <w:szCs w:val="28"/>
          <w:lang w:val="az-Cyrl-AZ"/>
        </w:rPr>
        <w:t xml:space="preserve">     Оцінка “добре” (В) ставиться в разі, коли відповідь відповідає зазначеним вимогам, але викладений матеріал недостатньо систематизований, не продемонстровано стійкі вміння у визначенні понять, у висновках і узагальненнях є окремі неточності.</w:t>
      </w:r>
    </w:p>
    <w:p w:rsidR="00B471E4" w:rsidRDefault="00B471E4" w:rsidP="0089605B">
      <w:pPr>
        <w:widowControl w:val="0"/>
        <w:autoSpaceDE w:val="0"/>
        <w:autoSpaceDN w:val="0"/>
        <w:adjustRightInd w:val="0"/>
        <w:spacing w:line="216" w:lineRule="auto"/>
        <w:contextualSpacing/>
        <w:jc w:val="both"/>
        <w:rPr>
          <w:noProof/>
          <w:sz w:val="28"/>
          <w:szCs w:val="28"/>
          <w:lang w:val="az-Cyrl-AZ"/>
        </w:rPr>
      </w:pPr>
      <w:r>
        <w:rPr>
          <w:noProof/>
          <w:sz w:val="28"/>
          <w:szCs w:val="28"/>
          <w:lang w:val="az-Cyrl-AZ"/>
        </w:rPr>
        <w:t xml:space="preserve">     Оцінка “добре” (С) ставиться в разі, коли відповідь в цілому відповідає зазначеним вимогам, але викладений матеріал не систематизований, не продемонстровано вміння у визначенні понять, у висновках і узагальненнях є суттєві неточності.</w:t>
      </w:r>
    </w:p>
    <w:p w:rsidR="00B471E4" w:rsidRDefault="00B471E4" w:rsidP="0089605B">
      <w:pPr>
        <w:widowControl w:val="0"/>
        <w:autoSpaceDE w:val="0"/>
        <w:autoSpaceDN w:val="0"/>
        <w:adjustRightInd w:val="0"/>
        <w:spacing w:line="216" w:lineRule="auto"/>
        <w:contextualSpacing/>
        <w:jc w:val="both"/>
        <w:rPr>
          <w:noProof/>
          <w:sz w:val="28"/>
          <w:szCs w:val="28"/>
          <w:lang w:val="az-Cyrl-AZ"/>
        </w:rPr>
      </w:pPr>
      <w:r>
        <w:rPr>
          <w:noProof/>
          <w:sz w:val="28"/>
          <w:szCs w:val="28"/>
          <w:lang w:val="az-Cyrl-AZ"/>
        </w:rPr>
        <w:t xml:space="preserve">     Оцінка “задовільно” (D) ставиться, коли студент виявляє розуміння основних положень питань, але спостерігається поверховість знань, визначення понять нечітке, недостатні вміння і аргументи, допущені помилки і неправильне тлумачення окремих економічних категорій або ж проблемне питання розв’язано лише частково.</w:t>
      </w:r>
    </w:p>
    <w:p w:rsidR="00B471E4" w:rsidRDefault="00B471E4" w:rsidP="0089605B">
      <w:pPr>
        <w:widowControl w:val="0"/>
        <w:autoSpaceDE w:val="0"/>
        <w:autoSpaceDN w:val="0"/>
        <w:adjustRightInd w:val="0"/>
        <w:spacing w:line="216" w:lineRule="auto"/>
        <w:contextualSpacing/>
        <w:jc w:val="both"/>
        <w:rPr>
          <w:noProof/>
          <w:sz w:val="28"/>
          <w:szCs w:val="28"/>
          <w:lang w:val="az-Cyrl-AZ"/>
        </w:rPr>
      </w:pPr>
      <w:r>
        <w:rPr>
          <w:noProof/>
          <w:sz w:val="28"/>
          <w:szCs w:val="28"/>
          <w:lang w:val="az-Cyrl-AZ"/>
        </w:rPr>
        <w:t xml:space="preserve">     Оцінка “задовільно” (Е) ставиться, коли студент виявляє розуміння основних положень питань, але спостерігається поверховість знань, невміння визначити поняття, недостатніми є знання економічних законів, але виконання завдання задовольняє мінімальним критеріям.</w:t>
      </w:r>
    </w:p>
    <w:p w:rsidR="00B471E4" w:rsidRDefault="00B471E4" w:rsidP="0089605B">
      <w:pPr>
        <w:widowControl w:val="0"/>
        <w:autoSpaceDE w:val="0"/>
        <w:autoSpaceDN w:val="0"/>
        <w:adjustRightInd w:val="0"/>
        <w:spacing w:line="216" w:lineRule="auto"/>
        <w:contextualSpacing/>
        <w:jc w:val="both"/>
        <w:rPr>
          <w:noProof/>
          <w:sz w:val="28"/>
          <w:szCs w:val="28"/>
          <w:lang w:val="az-Cyrl-AZ"/>
        </w:rPr>
      </w:pPr>
      <w:r>
        <w:rPr>
          <w:noProof/>
          <w:sz w:val="28"/>
          <w:szCs w:val="28"/>
          <w:lang w:val="az-Cyrl-AZ"/>
        </w:rPr>
        <w:t xml:space="preserve">     Оцінка “незадовільно” (FХ) ставиться, якщо відповідь є невірною і свідчить про незнання основного матеріалу, грубі помилки у визначенні економічних категорій і розв’язанні проблемних питань, невміння працювати з іноземними джерелами економічної інформації. </w:t>
      </w:r>
    </w:p>
    <w:p w:rsidR="00B471E4" w:rsidRDefault="00B471E4" w:rsidP="0089605B">
      <w:pPr>
        <w:widowControl w:val="0"/>
        <w:autoSpaceDE w:val="0"/>
        <w:autoSpaceDN w:val="0"/>
        <w:adjustRightInd w:val="0"/>
        <w:spacing w:line="216" w:lineRule="auto"/>
        <w:contextualSpacing/>
        <w:jc w:val="both"/>
        <w:rPr>
          <w:noProof/>
          <w:sz w:val="28"/>
          <w:szCs w:val="28"/>
          <w:lang w:val="az-Cyrl-AZ"/>
        </w:rPr>
      </w:pPr>
      <w:r>
        <w:rPr>
          <w:noProof/>
          <w:sz w:val="28"/>
          <w:szCs w:val="28"/>
          <w:lang w:val="az-Cyrl-AZ"/>
        </w:rPr>
        <w:t xml:space="preserve">     Оцінка “незадовільно” (F) ставиться, якщо відповідь неправильна і свідчить про незнання матеріалу, грубі помилки у визначенні економічних категорій і розв’язанні проблемних питань, невміння працювати з іноземними джерелами економічної інформації. </w:t>
      </w:r>
    </w:p>
    <w:p w:rsidR="00B471E4" w:rsidRDefault="00B471E4" w:rsidP="0089605B">
      <w:pPr>
        <w:widowControl w:val="0"/>
        <w:autoSpaceDE w:val="0"/>
        <w:autoSpaceDN w:val="0"/>
        <w:adjustRightInd w:val="0"/>
        <w:spacing w:line="216" w:lineRule="auto"/>
        <w:contextualSpacing/>
        <w:jc w:val="both"/>
        <w:rPr>
          <w:noProof/>
          <w:sz w:val="28"/>
          <w:szCs w:val="28"/>
          <w:lang w:val="az-Cyrl-AZ"/>
        </w:rPr>
      </w:pPr>
    </w:p>
    <w:p w:rsidR="00B471E4" w:rsidRDefault="00B471E4" w:rsidP="0089605B">
      <w:pPr>
        <w:pStyle w:val="a"/>
        <w:spacing w:before="0" w:after="0" w:line="216" w:lineRule="auto"/>
        <w:contextualSpacing/>
        <w:jc w:val="center"/>
        <w:rPr>
          <w:rFonts w:ascii="Times New Roman" w:hAnsi="Times New Roman"/>
          <w:noProof/>
          <w:sz w:val="28"/>
          <w:szCs w:val="28"/>
          <w:lang w:val="az-Cyrl-AZ"/>
        </w:rPr>
      </w:pPr>
      <w:r>
        <w:rPr>
          <w:rFonts w:ascii="Times New Roman" w:hAnsi="Times New Roman"/>
          <w:noProof/>
          <w:sz w:val="28"/>
          <w:szCs w:val="28"/>
          <w:lang w:val="az-Cyrl-AZ"/>
        </w:rPr>
        <w:t>Відповідність оцінок у балах оцінкам за національною шкалою і шкалою ECTS</w:t>
      </w:r>
    </w:p>
    <w:p w:rsidR="00B471E4" w:rsidRDefault="00B471E4" w:rsidP="0089605B">
      <w:pPr>
        <w:pStyle w:val="a"/>
        <w:spacing w:before="0" w:after="0" w:line="216" w:lineRule="auto"/>
        <w:contextualSpacing/>
        <w:jc w:val="center"/>
        <w:rPr>
          <w:rFonts w:ascii="Times New Roman" w:hAnsi="Times New Roman"/>
          <w:noProof/>
          <w:sz w:val="28"/>
          <w:szCs w:val="28"/>
          <w:lang w:val="az-Cyrl-AZ"/>
        </w:rPr>
      </w:pPr>
    </w:p>
    <w:tbl>
      <w:tblPr>
        <w:tblW w:w="0" w:type="auto"/>
        <w:jc w:val="center"/>
        <w:tblLayout w:type="fixed"/>
        <w:tblCellMar>
          <w:left w:w="0" w:type="dxa"/>
          <w:right w:w="0" w:type="dxa"/>
        </w:tblCellMar>
        <w:tblLook w:val="00A0"/>
      </w:tblPr>
      <w:tblGrid>
        <w:gridCol w:w="950"/>
        <w:gridCol w:w="1768"/>
        <w:gridCol w:w="979"/>
        <w:gridCol w:w="2747"/>
        <w:gridCol w:w="1283"/>
      </w:tblGrid>
      <w:tr w:rsidR="00B471E4" w:rsidTr="000F62F0">
        <w:trPr>
          <w:cantSplit/>
          <w:trHeight w:val="676"/>
          <w:jc w:val="center"/>
        </w:trPr>
        <w:tc>
          <w:tcPr>
            <w:tcW w:w="950" w:type="dxa"/>
            <w:tcBorders>
              <w:top w:val="double" w:sz="6" w:space="0" w:color="808080"/>
              <w:left w:val="double" w:sz="6" w:space="0" w:color="808080"/>
              <w:bottom w:val="double" w:sz="6" w:space="0" w:color="808080"/>
              <w:right w:val="nil"/>
            </w:tcBorders>
          </w:tcPr>
          <w:p w:rsidR="00B471E4" w:rsidRDefault="00B471E4" w:rsidP="0089605B">
            <w:pPr>
              <w:spacing w:line="216" w:lineRule="auto"/>
              <w:contextualSpacing/>
              <w:jc w:val="center"/>
              <w:rPr>
                <w:noProof/>
                <w:sz w:val="28"/>
                <w:szCs w:val="28"/>
                <w:lang w:val="az-Cyrl-AZ"/>
              </w:rPr>
            </w:pPr>
            <w:r>
              <w:rPr>
                <w:noProof/>
                <w:sz w:val="28"/>
                <w:szCs w:val="28"/>
                <w:lang w:val="az-Cyrl-AZ"/>
              </w:rPr>
              <w:t xml:space="preserve">Оцінка </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в балах</w:t>
            </w:r>
          </w:p>
        </w:tc>
        <w:tc>
          <w:tcPr>
            <w:tcW w:w="1768" w:type="dxa"/>
            <w:tcBorders>
              <w:top w:val="double" w:sz="6" w:space="0" w:color="808080"/>
              <w:left w:val="double" w:sz="6" w:space="0" w:color="808080"/>
              <w:bottom w:val="double" w:sz="6" w:space="0" w:color="808080"/>
              <w:right w:val="nil"/>
            </w:tcBorders>
          </w:tcPr>
          <w:p w:rsidR="00B471E4" w:rsidRDefault="00B471E4" w:rsidP="0089605B">
            <w:pPr>
              <w:spacing w:line="216" w:lineRule="auto"/>
              <w:contextualSpacing/>
              <w:jc w:val="center"/>
              <w:rPr>
                <w:noProof/>
                <w:sz w:val="28"/>
                <w:szCs w:val="28"/>
                <w:lang w:val="az-Cyrl-AZ"/>
              </w:rPr>
            </w:pPr>
            <w:r>
              <w:rPr>
                <w:noProof/>
                <w:sz w:val="28"/>
                <w:szCs w:val="28"/>
                <w:lang w:val="az-Cyrl-AZ"/>
              </w:rPr>
              <w:t>Оцінка</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за національною шкалою</w:t>
            </w:r>
          </w:p>
        </w:tc>
        <w:tc>
          <w:tcPr>
            <w:tcW w:w="3726" w:type="dxa"/>
            <w:gridSpan w:val="2"/>
            <w:tcBorders>
              <w:top w:val="double" w:sz="6" w:space="0" w:color="808080"/>
              <w:left w:val="double" w:sz="6" w:space="0" w:color="808080"/>
              <w:bottom w:val="double" w:sz="6" w:space="0" w:color="808080"/>
              <w:right w:val="nil"/>
            </w:tcBorders>
          </w:tcPr>
          <w:p w:rsidR="00B471E4" w:rsidRDefault="00B471E4" w:rsidP="0089605B">
            <w:pPr>
              <w:spacing w:line="216" w:lineRule="auto"/>
              <w:contextualSpacing/>
              <w:jc w:val="center"/>
              <w:rPr>
                <w:noProof/>
                <w:sz w:val="28"/>
                <w:szCs w:val="28"/>
                <w:lang w:val="az-Cyrl-AZ"/>
              </w:rPr>
            </w:pPr>
            <w:r>
              <w:rPr>
                <w:noProof/>
                <w:sz w:val="28"/>
                <w:szCs w:val="28"/>
                <w:lang w:val="az-Cyrl-AZ"/>
              </w:rPr>
              <w:t>Оцінка</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за шкалою ECTS</w:t>
            </w:r>
          </w:p>
        </w:tc>
        <w:tc>
          <w:tcPr>
            <w:tcW w:w="1283" w:type="dxa"/>
            <w:tcBorders>
              <w:top w:val="double" w:sz="6" w:space="0" w:color="808080"/>
              <w:left w:val="double" w:sz="6" w:space="0" w:color="808080"/>
              <w:bottom w:val="double" w:sz="6" w:space="0" w:color="808080"/>
              <w:right w:val="double" w:sz="6" w:space="0" w:color="808080"/>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Примітка</w:t>
            </w:r>
          </w:p>
        </w:tc>
      </w:tr>
      <w:tr w:rsidR="00B471E4" w:rsidTr="000F62F0">
        <w:trPr>
          <w:cantSplit/>
          <w:trHeight w:val="469"/>
          <w:jc w:val="center"/>
        </w:trPr>
        <w:tc>
          <w:tcPr>
            <w:tcW w:w="950" w:type="dxa"/>
            <w:tcBorders>
              <w:top w:val="double" w:sz="6" w:space="0" w:color="808080"/>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rPr>
                <w:noProof/>
                <w:sz w:val="28"/>
                <w:szCs w:val="28"/>
                <w:lang w:val="az-Cyrl-AZ"/>
              </w:rPr>
            </w:pPr>
          </w:p>
        </w:tc>
        <w:tc>
          <w:tcPr>
            <w:tcW w:w="1768" w:type="dxa"/>
            <w:tcBorders>
              <w:top w:val="double" w:sz="6" w:space="0" w:color="808080"/>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rPr>
                <w:noProof/>
                <w:sz w:val="28"/>
                <w:szCs w:val="28"/>
                <w:lang w:val="az-Cyrl-AZ"/>
              </w:rPr>
            </w:pPr>
          </w:p>
        </w:tc>
        <w:tc>
          <w:tcPr>
            <w:tcW w:w="979"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Оцінка</w:t>
            </w:r>
          </w:p>
        </w:tc>
        <w:tc>
          <w:tcPr>
            <w:tcW w:w="2747"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Пояснення</w:t>
            </w:r>
          </w:p>
        </w:tc>
        <w:tc>
          <w:tcPr>
            <w:tcW w:w="1283" w:type="dxa"/>
            <w:tcBorders>
              <w:top w:val="double" w:sz="6" w:space="0" w:color="808080"/>
              <w:left w:val="double" w:sz="6" w:space="0" w:color="808080"/>
              <w:bottom w:val="double" w:sz="6" w:space="0" w:color="808080"/>
              <w:right w:val="double" w:sz="6" w:space="0" w:color="808080"/>
            </w:tcBorders>
          </w:tcPr>
          <w:p w:rsidR="00B471E4" w:rsidRDefault="00B471E4" w:rsidP="0089605B">
            <w:pPr>
              <w:widowControl w:val="0"/>
              <w:suppressAutoHyphens/>
              <w:overflowPunct w:val="0"/>
              <w:autoSpaceDE w:val="0"/>
              <w:autoSpaceDN w:val="0"/>
              <w:adjustRightInd w:val="0"/>
              <w:spacing w:line="216" w:lineRule="auto"/>
              <w:contextualSpacing/>
              <w:rPr>
                <w:noProof/>
                <w:sz w:val="28"/>
                <w:szCs w:val="28"/>
                <w:lang w:val="az-Cyrl-AZ"/>
              </w:rPr>
            </w:pPr>
          </w:p>
        </w:tc>
      </w:tr>
      <w:tr w:rsidR="00B471E4" w:rsidRPr="00AB7D16" w:rsidTr="000F62F0">
        <w:trPr>
          <w:jc w:val="center"/>
        </w:trPr>
        <w:tc>
          <w:tcPr>
            <w:tcW w:w="950"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rPr>
                <w:noProof/>
                <w:sz w:val="28"/>
                <w:szCs w:val="28"/>
                <w:lang w:val="az-Cyrl-AZ"/>
              </w:rPr>
            </w:pPr>
            <w:r>
              <w:rPr>
                <w:noProof/>
                <w:sz w:val="28"/>
                <w:szCs w:val="28"/>
                <w:lang w:val="az-Cyrl-AZ"/>
              </w:rPr>
              <w:t>90-100</w:t>
            </w:r>
          </w:p>
        </w:tc>
        <w:tc>
          <w:tcPr>
            <w:tcW w:w="1768"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Відмінно</w:t>
            </w:r>
          </w:p>
        </w:tc>
        <w:tc>
          <w:tcPr>
            <w:tcW w:w="979"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A</w:t>
            </w:r>
          </w:p>
        </w:tc>
        <w:tc>
          <w:tcPr>
            <w:tcW w:w="2747" w:type="dxa"/>
            <w:tcBorders>
              <w:top w:val="nil"/>
              <w:left w:val="double" w:sz="6" w:space="0" w:color="808080"/>
              <w:bottom w:val="double" w:sz="6" w:space="0" w:color="808080"/>
              <w:right w:val="nil"/>
            </w:tcBorders>
          </w:tcPr>
          <w:p w:rsidR="00B471E4" w:rsidRDefault="00B471E4" w:rsidP="0089605B">
            <w:pPr>
              <w:spacing w:line="216" w:lineRule="auto"/>
              <w:contextualSpacing/>
              <w:jc w:val="center"/>
              <w:rPr>
                <w:b/>
                <w:noProof/>
                <w:sz w:val="28"/>
                <w:szCs w:val="28"/>
                <w:lang w:val="az-Cyrl-AZ"/>
              </w:rPr>
            </w:pPr>
            <w:r>
              <w:rPr>
                <w:b/>
                <w:noProof/>
                <w:sz w:val="28"/>
                <w:szCs w:val="28"/>
                <w:lang w:val="az-Cyrl-AZ"/>
              </w:rPr>
              <w:t>Відмінно</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(відмінне розкриття  матеріалу, без помилок, вміле використання іноземних джерел)</w:t>
            </w:r>
          </w:p>
        </w:tc>
        <w:tc>
          <w:tcPr>
            <w:tcW w:w="1283" w:type="dxa"/>
            <w:tcBorders>
              <w:top w:val="nil"/>
              <w:left w:val="double" w:sz="6" w:space="0" w:color="808080"/>
              <w:bottom w:val="double" w:sz="6" w:space="0" w:color="808080"/>
              <w:right w:val="double" w:sz="6" w:space="0" w:color="808080"/>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p>
        </w:tc>
      </w:tr>
      <w:tr w:rsidR="00B471E4" w:rsidTr="000F62F0">
        <w:trPr>
          <w:cantSplit/>
          <w:trHeight w:val="836"/>
          <w:jc w:val="center"/>
        </w:trPr>
        <w:tc>
          <w:tcPr>
            <w:tcW w:w="950"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85 – 89</w:t>
            </w:r>
          </w:p>
        </w:tc>
        <w:tc>
          <w:tcPr>
            <w:tcW w:w="1768" w:type="dxa"/>
            <w:vMerge w:val="restart"/>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Добре</w:t>
            </w:r>
          </w:p>
        </w:tc>
        <w:tc>
          <w:tcPr>
            <w:tcW w:w="979"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B</w:t>
            </w:r>
          </w:p>
        </w:tc>
        <w:tc>
          <w:tcPr>
            <w:tcW w:w="2747" w:type="dxa"/>
            <w:tcBorders>
              <w:top w:val="nil"/>
              <w:left w:val="double" w:sz="6" w:space="0" w:color="808080"/>
              <w:bottom w:val="double" w:sz="6" w:space="0" w:color="808080"/>
              <w:right w:val="nil"/>
            </w:tcBorders>
          </w:tcPr>
          <w:p w:rsidR="00B471E4" w:rsidRDefault="00B471E4" w:rsidP="0089605B">
            <w:pPr>
              <w:spacing w:line="216" w:lineRule="auto"/>
              <w:contextualSpacing/>
              <w:jc w:val="center"/>
              <w:rPr>
                <w:b/>
                <w:noProof/>
                <w:sz w:val="28"/>
                <w:szCs w:val="28"/>
                <w:lang w:val="az-Cyrl-AZ"/>
              </w:rPr>
            </w:pPr>
            <w:r>
              <w:rPr>
                <w:b/>
                <w:noProof/>
                <w:sz w:val="28"/>
                <w:szCs w:val="28"/>
                <w:lang w:val="az-Cyrl-AZ"/>
              </w:rPr>
              <w:t xml:space="preserve">Дуже добре </w:t>
            </w:r>
          </w:p>
          <w:p w:rsidR="00B471E4" w:rsidRDefault="00B471E4" w:rsidP="0089605B">
            <w:pPr>
              <w:spacing w:line="216" w:lineRule="auto"/>
              <w:contextualSpacing/>
              <w:jc w:val="center"/>
              <w:rPr>
                <w:noProof/>
                <w:sz w:val="28"/>
                <w:szCs w:val="28"/>
                <w:lang w:val="az-Cyrl-AZ"/>
              </w:rPr>
            </w:pPr>
            <w:r>
              <w:rPr>
                <w:noProof/>
                <w:sz w:val="28"/>
                <w:szCs w:val="28"/>
                <w:lang w:val="az-Cyrl-AZ"/>
              </w:rPr>
              <w:t xml:space="preserve">(розкриття матеріалу лише з  незначною </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 xml:space="preserve"> кількістю помилок)</w:t>
            </w:r>
          </w:p>
        </w:tc>
        <w:tc>
          <w:tcPr>
            <w:tcW w:w="1283" w:type="dxa"/>
            <w:tcBorders>
              <w:top w:val="nil"/>
              <w:left w:val="double" w:sz="6" w:space="0" w:color="808080"/>
              <w:bottom w:val="double" w:sz="6" w:space="0" w:color="808080"/>
              <w:right w:val="double" w:sz="6" w:space="0" w:color="808080"/>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p>
        </w:tc>
      </w:tr>
      <w:tr w:rsidR="00B471E4" w:rsidRPr="00AB7D16" w:rsidTr="000F62F0">
        <w:trPr>
          <w:cantSplit/>
          <w:jc w:val="center"/>
        </w:trPr>
        <w:tc>
          <w:tcPr>
            <w:tcW w:w="950"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rPr>
                <w:noProof/>
                <w:sz w:val="28"/>
                <w:szCs w:val="28"/>
                <w:lang w:val="az-Cyrl-AZ"/>
              </w:rPr>
            </w:pPr>
            <w:r>
              <w:rPr>
                <w:noProof/>
                <w:sz w:val="28"/>
                <w:szCs w:val="28"/>
                <w:lang w:val="az-Cyrl-AZ"/>
              </w:rPr>
              <w:t>75 – 84</w:t>
            </w:r>
          </w:p>
        </w:tc>
        <w:tc>
          <w:tcPr>
            <w:tcW w:w="1768" w:type="dxa"/>
            <w:vMerge/>
            <w:tcBorders>
              <w:top w:val="nil"/>
              <w:left w:val="double" w:sz="6" w:space="0" w:color="808080"/>
              <w:bottom w:val="double" w:sz="6" w:space="0" w:color="808080"/>
              <w:right w:val="nil"/>
            </w:tcBorders>
            <w:vAlign w:val="center"/>
          </w:tcPr>
          <w:p w:rsidR="00B471E4" w:rsidRDefault="00B471E4" w:rsidP="0089605B">
            <w:pPr>
              <w:spacing w:line="216" w:lineRule="auto"/>
              <w:contextualSpacing/>
              <w:rPr>
                <w:b/>
                <w:noProof/>
                <w:sz w:val="28"/>
                <w:szCs w:val="28"/>
                <w:lang w:val="az-Cyrl-AZ"/>
              </w:rPr>
            </w:pPr>
          </w:p>
        </w:tc>
        <w:tc>
          <w:tcPr>
            <w:tcW w:w="979"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C</w:t>
            </w:r>
          </w:p>
        </w:tc>
        <w:tc>
          <w:tcPr>
            <w:tcW w:w="2747" w:type="dxa"/>
            <w:tcBorders>
              <w:top w:val="nil"/>
              <w:left w:val="double" w:sz="6" w:space="0" w:color="808080"/>
              <w:bottom w:val="double" w:sz="6" w:space="0" w:color="808080"/>
              <w:right w:val="nil"/>
            </w:tcBorders>
          </w:tcPr>
          <w:p w:rsidR="00B471E4" w:rsidRDefault="00B471E4" w:rsidP="0089605B">
            <w:pPr>
              <w:spacing w:line="216" w:lineRule="auto"/>
              <w:contextualSpacing/>
              <w:jc w:val="center"/>
              <w:rPr>
                <w:b/>
                <w:noProof/>
                <w:sz w:val="28"/>
                <w:szCs w:val="28"/>
                <w:lang w:val="az-Cyrl-AZ"/>
              </w:rPr>
            </w:pPr>
            <w:r>
              <w:rPr>
                <w:b/>
                <w:noProof/>
                <w:sz w:val="28"/>
                <w:szCs w:val="28"/>
                <w:lang w:val="az-Cyrl-AZ"/>
              </w:rPr>
              <w:t>Добре</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(вище середнього рівня з кількома помилками)</w:t>
            </w:r>
          </w:p>
        </w:tc>
        <w:tc>
          <w:tcPr>
            <w:tcW w:w="1283" w:type="dxa"/>
            <w:tcBorders>
              <w:top w:val="nil"/>
              <w:left w:val="double" w:sz="6" w:space="0" w:color="808080"/>
              <w:bottom w:val="double" w:sz="6" w:space="0" w:color="808080"/>
              <w:right w:val="double" w:sz="6" w:space="0" w:color="808080"/>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p>
        </w:tc>
      </w:tr>
      <w:tr w:rsidR="00B471E4" w:rsidRPr="00AB7D16" w:rsidTr="000F62F0">
        <w:trPr>
          <w:cantSplit/>
          <w:trHeight w:val="1041"/>
          <w:jc w:val="center"/>
        </w:trPr>
        <w:tc>
          <w:tcPr>
            <w:tcW w:w="950"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70 – 74</w:t>
            </w:r>
          </w:p>
        </w:tc>
        <w:tc>
          <w:tcPr>
            <w:tcW w:w="1768" w:type="dxa"/>
            <w:vMerge w:val="restart"/>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Задовільно</w:t>
            </w:r>
          </w:p>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p>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p>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p>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Задовільно</w:t>
            </w:r>
          </w:p>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p>
        </w:tc>
        <w:tc>
          <w:tcPr>
            <w:tcW w:w="979"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D</w:t>
            </w:r>
          </w:p>
        </w:tc>
        <w:tc>
          <w:tcPr>
            <w:tcW w:w="2747" w:type="dxa"/>
            <w:tcBorders>
              <w:top w:val="nil"/>
              <w:left w:val="double" w:sz="6" w:space="0" w:color="808080"/>
              <w:bottom w:val="double" w:sz="6" w:space="0" w:color="808080"/>
              <w:right w:val="nil"/>
            </w:tcBorders>
          </w:tcPr>
          <w:p w:rsidR="00B471E4" w:rsidRDefault="00B471E4" w:rsidP="0089605B">
            <w:pPr>
              <w:spacing w:line="216" w:lineRule="auto"/>
              <w:contextualSpacing/>
              <w:jc w:val="center"/>
              <w:rPr>
                <w:b/>
                <w:noProof/>
                <w:sz w:val="28"/>
                <w:szCs w:val="28"/>
                <w:lang w:val="az-Cyrl-AZ"/>
              </w:rPr>
            </w:pPr>
            <w:r>
              <w:rPr>
                <w:b/>
                <w:noProof/>
                <w:sz w:val="28"/>
                <w:szCs w:val="28"/>
                <w:lang w:val="az-Cyrl-AZ"/>
              </w:rPr>
              <w:t>Задовільно</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(загалом вірне розкриття матеріалу з певною кількістю суттєвих помилок)</w:t>
            </w:r>
          </w:p>
        </w:tc>
        <w:tc>
          <w:tcPr>
            <w:tcW w:w="1283" w:type="dxa"/>
            <w:tcBorders>
              <w:top w:val="nil"/>
              <w:left w:val="double" w:sz="6" w:space="0" w:color="808080"/>
              <w:bottom w:val="double" w:sz="6" w:space="0" w:color="808080"/>
              <w:right w:val="double" w:sz="6" w:space="0" w:color="808080"/>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p>
        </w:tc>
      </w:tr>
      <w:tr w:rsidR="00B471E4" w:rsidRPr="00AB7D16" w:rsidTr="000F62F0">
        <w:trPr>
          <w:cantSplit/>
          <w:jc w:val="center"/>
        </w:trPr>
        <w:tc>
          <w:tcPr>
            <w:tcW w:w="950"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rPr>
                <w:noProof/>
                <w:sz w:val="28"/>
                <w:szCs w:val="28"/>
                <w:lang w:val="az-Cyrl-AZ"/>
              </w:rPr>
            </w:pPr>
            <w:r>
              <w:rPr>
                <w:noProof/>
                <w:sz w:val="28"/>
                <w:szCs w:val="28"/>
                <w:lang w:val="az-Cyrl-AZ"/>
              </w:rPr>
              <w:t>60 – 69</w:t>
            </w:r>
          </w:p>
        </w:tc>
        <w:tc>
          <w:tcPr>
            <w:tcW w:w="1768" w:type="dxa"/>
            <w:vMerge/>
            <w:tcBorders>
              <w:top w:val="nil"/>
              <w:left w:val="double" w:sz="6" w:space="0" w:color="808080"/>
              <w:bottom w:val="double" w:sz="6" w:space="0" w:color="808080"/>
              <w:right w:val="nil"/>
            </w:tcBorders>
            <w:vAlign w:val="center"/>
          </w:tcPr>
          <w:p w:rsidR="00B471E4" w:rsidRDefault="00B471E4" w:rsidP="0089605B">
            <w:pPr>
              <w:spacing w:line="216" w:lineRule="auto"/>
              <w:contextualSpacing/>
              <w:rPr>
                <w:b/>
                <w:noProof/>
                <w:sz w:val="28"/>
                <w:szCs w:val="28"/>
                <w:lang w:val="az-Cyrl-AZ"/>
              </w:rPr>
            </w:pPr>
          </w:p>
        </w:tc>
        <w:tc>
          <w:tcPr>
            <w:tcW w:w="979"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E</w:t>
            </w:r>
          </w:p>
        </w:tc>
        <w:tc>
          <w:tcPr>
            <w:tcW w:w="2747" w:type="dxa"/>
            <w:tcBorders>
              <w:top w:val="nil"/>
              <w:left w:val="double" w:sz="6" w:space="0" w:color="808080"/>
              <w:bottom w:val="double" w:sz="6" w:space="0" w:color="808080"/>
              <w:right w:val="nil"/>
            </w:tcBorders>
          </w:tcPr>
          <w:p w:rsidR="00B471E4" w:rsidRDefault="00B471E4" w:rsidP="0089605B">
            <w:pPr>
              <w:spacing w:line="216" w:lineRule="auto"/>
              <w:contextualSpacing/>
              <w:jc w:val="center"/>
              <w:rPr>
                <w:b/>
                <w:noProof/>
                <w:sz w:val="28"/>
                <w:szCs w:val="28"/>
                <w:lang w:val="az-Cyrl-AZ"/>
              </w:rPr>
            </w:pPr>
            <w:r>
              <w:rPr>
                <w:b/>
                <w:noProof/>
                <w:sz w:val="28"/>
                <w:szCs w:val="28"/>
                <w:lang w:val="az-Cyrl-AZ"/>
              </w:rPr>
              <w:t>Достатньо</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(розкриття матеріалу задовольняє мінімальним критеріям)</w:t>
            </w:r>
          </w:p>
        </w:tc>
        <w:tc>
          <w:tcPr>
            <w:tcW w:w="1283" w:type="dxa"/>
            <w:tcBorders>
              <w:top w:val="nil"/>
              <w:left w:val="double" w:sz="6" w:space="0" w:color="808080"/>
              <w:bottom w:val="double" w:sz="6" w:space="0" w:color="808080"/>
              <w:right w:val="double" w:sz="6" w:space="0" w:color="808080"/>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p>
        </w:tc>
      </w:tr>
      <w:tr w:rsidR="00B471E4" w:rsidRPr="00AB7D16" w:rsidTr="000F62F0">
        <w:trPr>
          <w:cantSplit/>
          <w:trHeight w:val="768"/>
          <w:jc w:val="center"/>
        </w:trPr>
        <w:tc>
          <w:tcPr>
            <w:tcW w:w="950"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35 – 59</w:t>
            </w:r>
          </w:p>
        </w:tc>
        <w:tc>
          <w:tcPr>
            <w:tcW w:w="1768" w:type="dxa"/>
            <w:vMerge w:val="restart"/>
            <w:tcBorders>
              <w:top w:val="nil"/>
              <w:left w:val="double" w:sz="6" w:space="0" w:color="808080"/>
              <w:bottom w:val="double" w:sz="6" w:space="0" w:color="808080"/>
              <w:right w:val="nil"/>
            </w:tcBorders>
          </w:tcPr>
          <w:p w:rsidR="00B471E4" w:rsidRDefault="00B471E4" w:rsidP="0089605B">
            <w:pPr>
              <w:spacing w:line="216" w:lineRule="auto"/>
              <w:contextualSpacing/>
              <w:jc w:val="center"/>
              <w:rPr>
                <w:b/>
                <w:noProof/>
                <w:sz w:val="28"/>
                <w:szCs w:val="28"/>
                <w:lang w:val="az-Cyrl-AZ"/>
              </w:rPr>
            </w:pPr>
            <w:r>
              <w:rPr>
                <w:b/>
                <w:noProof/>
                <w:sz w:val="28"/>
                <w:szCs w:val="28"/>
                <w:lang w:val="az-Cyrl-AZ"/>
              </w:rPr>
              <w:t>Незадовільно</w:t>
            </w:r>
          </w:p>
          <w:p w:rsidR="00B471E4" w:rsidRDefault="00B471E4" w:rsidP="0089605B">
            <w:pPr>
              <w:spacing w:line="216" w:lineRule="auto"/>
              <w:contextualSpacing/>
              <w:jc w:val="center"/>
              <w:rPr>
                <w:b/>
                <w:noProof/>
                <w:sz w:val="28"/>
                <w:szCs w:val="28"/>
                <w:lang w:val="az-Cyrl-AZ"/>
              </w:rPr>
            </w:pPr>
          </w:p>
          <w:p w:rsidR="00B471E4" w:rsidRDefault="00B471E4" w:rsidP="0089605B">
            <w:pPr>
              <w:spacing w:line="216" w:lineRule="auto"/>
              <w:contextualSpacing/>
              <w:jc w:val="center"/>
              <w:rPr>
                <w:b/>
                <w:noProof/>
                <w:sz w:val="28"/>
                <w:szCs w:val="28"/>
                <w:lang w:val="az-Cyrl-AZ"/>
              </w:rPr>
            </w:pPr>
          </w:p>
          <w:p w:rsidR="00B471E4" w:rsidRDefault="00B471E4" w:rsidP="0089605B">
            <w:pPr>
              <w:spacing w:line="216" w:lineRule="auto"/>
              <w:contextualSpacing/>
              <w:jc w:val="center"/>
              <w:rPr>
                <w:b/>
                <w:noProof/>
                <w:sz w:val="28"/>
                <w:szCs w:val="28"/>
                <w:lang w:val="az-Cyrl-AZ"/>
              </w:rPr>
            </w:pPr>
          </w:p>
          <w:p w:rsidR="00B471E4" w:rsidRDefault="00B471E4" w:rsidP="0089605B">
            <w:pPr>
              <w:spacing w:line="216" w:lineRule="auto"/>
              <w:contextualSpacing/>
              <w:jc w:val="center"/>
              <w:rPr>
                <w:b/>
                <w:noProof/>
                <w:sz w:val="28"/>
                <w:szCs w:val="28"/>
                <w:lang w:val="az-Cyrl-AZ"/>
              </w:rPr>
            </w:pPr>
            <w:r>
              <w:rPr>
                <w:b/>
                <w:noProof/>
                <w:sz w:val="28"/>
                <w:szCs w:val="28"/>
                <w:lang w:val="az-Cyrl-AZ"/>
              </w:rPr>
              <w:t>Незадовільно</w:t>
            </w:r>
          </w:p>
          <w:p w:rsidR="00B471E4" w:rsidRDefault="00B471E4" w:rsidP="0089605B">
            <w:pPr>
              <w:widowControl w:val="0"/>
              <w:suppressAutoHyphens/>
              <w:overflowPunct w:val="0"/>
              <w:autoSpaceDE w:val="0"/>
              <w:autoSpaceDN w:val="0"/>
              <w:adjustRightInd w:val="0"/>
              <w:spacing w:line="216" w:lineRule="auto"/>
              <w:contextualSpacing/>
              <w:rPr>
                <w:noProof/>
                <w:sz w:val="28"/>
                <w:szCs w:val="28"/>
                <w:lang w:val="az-Cyrl-AZ"/>
              </w:rPr>
            </w:pPr>
            <w:r>
              <w:rPr>
                <w:noProof/>
                <w:sz w:val="28"/>
                <w:szCs w:val="28"/>
                <w:lang w:val="az-Cyrl-AZ"/>
              </w:rPr>
              <w:t> </w:t>
            </w:r>
          </w:p>
        </w:tc>
        <w:tc>
          <w:tcPr>
            <w:tcW w:w="979"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FX</w:t>
            </w:r>
          </w:p>
        </w:tc>
        <w:tc>
          <w:tcPr>
            <w:tcW w:w="2747" w:type="dxa"/>
            <w:tcBorders>
              <w:top w:val="nil"/>
              <w:left w:val="double" w:sz="6" w:space="0" w:color="808080"/>
              <w:bottom w:val="double" w:sz="6" w:space="0" w:color="808080"/>
              <w:right w:val="nil"/>
            </w:tcBorders>
          </w:tcPr>
          <w:p w:rsidR="00B471E4" w:rsidRDefault="00B471E4" w:rsidP="0089605B">
            <w:pPr>
              <w:spacing w:line="216" w:lineRule="auto"/>
              <w:contextualSpacing/>
              <w:jc w:val="center"/>
              <w:rPr>
                <w:b/>
                <w:noProof/>
                <w:sz w:val="28"/>
                <w:szCs w:val="28"/>
                <w:lang w:val="az-Cyrl-AZ"/>
              </w:rPr>
            </w:pPr>
            <w:r>
              <w:rPr>
                <w:b/>
                <w:noProof/>
                <w:sz w:val="28"/>
                <w:szCs w:val="28"/>
                <w:lang w:val="az-Cyrl-AZ"/>
              </w:rPr>
              <w:t>Незадовільно</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(з можливістю повторного складання)</w:t>
            </w:r>
          </w:p>
        </w:tc>
        <w:tc>
          <w:tcPr>
            <w:tcW w:w="1283" w:type="dxa"/>
            <w:tcBorders>
              <w:top w:val="nil"/>
              <w:left w:val="double" w:sz="6" w:space="0" w:color="808080"/>
              <w:bottom w:val="double" w:sz="6" w:space="0" w:color="808080"/>
              <w:right w:val="double" w:sz="6" w:space="0" w:color="808080"/>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p>
        </w:tc>
      </w:tr>
      <w:tr w:rsidR="00B471E4" w:rsidRPr="00AB7D16" w:rsidTr="000F62F0">
        <w:trPr>
          <w:cantSplit/>
          <w:jc w:val="center"/>
        </w:trPr>
        <w:tc>
          <w:tcPr>
            <w:tcW w:w="950"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rPr>
                <w:noProof/>
                <w:sz w:val="28"/>
                <w:szCs w:val="28"/>
                <w:lang w:val="az-Cyrl-AZ"/>
              </w:rPr>
            </w:pPr>
            <w:r>
              <w:rPr>
                <w:noProof/>
                <w:sz w:val="28"/>
                <w:szCs w:val="28"/>
                <w:lang w:val="az-Cyrl-AZ"/>
              </w:rPr>
              <w:t xml:space="preserve"> 0 – 34</w:t>
            </w:r>
          </w:p>
        </w:tc>
        <w:tc>
          <w:tcPr>
            <w:tcW w:w="1768" w:type="dxa"/>
            <w:vMerge/>
            <w:tcBorders>
              <w:top w:val="nil"/>
              <w:left w:val="double" w:sz="6" w:space="0" w:color="808080"/>
              <w:bottom w:val="double" w:sz="6" w:space="0" w:color="808080"/>
              <w:right w:val="nil"/>
            </w:tcBorders>
            <w:vAlign w:val="center"/>
          </w:tcPr>
          <w:p w:rsidR="00B471E4" w:rsidRDefault="00B471E4" w:rsidP="0089605B">
            <w:pPr>
              <w:spacing w:line="216" w:lineRule="auto"/>
              <w:contextualSpacing/>
              <w:rPr>
                <w:noProof/>
                <w:sz w:val="28"/>
                <w:szCs w:val="28"/>
                <w:lang w:val="az-Cyrl-AZ"/>
              </w:rPr>
            </w:pPr>
          </w:p>
        </w:tc>
        <w:tc>
          <w:tcPr>
            <w:tcW w:w="979" w:type="dxa"/>
            <w:tcBorders>
              <w:top w:val="nil"/>
              <w:left w:val="double" w:sz="6" w:space="0" w:color="808080"/>
              <w:bottom w:val="double" w:sz="6" w:space="0" w:color="808080"/>
              <w:right w:val="nil"/>
            </w:tcBorders>
          </w:tcPr>
          <w:p w:rsidR="00B471E4" w:rsidRDefault="00B471E4" w:rsidP="0089605B">
            <w:pPr>
              <w:widowControl w:val="0"/>
              <w:suppressAutoHyphens/>
              <w:overflowPunct w:val="0"/>
              <w:autoSpaceDE w:val="0"/>
              <w:autoSpaceDN w:val="0"/>
              <w:adjustRightInd w:val="0"/>
              <w:spacing w:line="216" w:lineRule="auto"/>
              <w:contextualSpacing/>
              <w:jc w:val="center"/>
              <w:rPr>
                <w:b/>
                <w:noProof/>
                <w:sz w:val="28"/>
                <w:szCs w:val="28"/>
                <w:lang w:val="az-Cyrl-AZ"/>
              </w:rPr>
            </w:pPr>
            <w:r>
              <w:rPr>
                <w:b/>
                <w:noProof/>
                <w:sz w:val="28"/>
                <w:szCs w:val="28"/>
                <w:lang w:val="az-Cyrl-AZ"/>
              </w:rPr>
              <w:t>F</w:t>
            </w:r>
          </w:p>
        </w:tc>
        <w:tc>
          <w:tcPr>
            <w:tcW w:w="2747" w:type="dxa"/>
            <w:tcBorders>
              <w:top w:val="nil"/>
              <w:left w:val="double" w:sz="6" w:space="0" w:color="808080"/>
              <w:bottom w:val="double" w:sz="6" w:space="0" w:color="808080"/>
              <w:right w:val="nil"/>
            </w:tcBorders>
          </w:tcPr>
          <w:p w:rsidR="00B471E4" w:rsidRDefault="00B471E4" w:rsidP="0089605B">
            <w:pPr>
              <w:spacing w:line="216" w:lineRule="auto"/>
              <w:contextualSpacing/>
              <w:jc w:val="center"/>
              <w:rPr>
                <w:b/>
                <w:noProof/>
                <w:sz w:val="28"/>
                <w:szCs w:val="28"/>
                <w:lang w:val="az-Cyrl-AZ"/>
              </w:rPr>
            </w:pPr>
            <w:r>
              <w:rPr>
                <w:b/>
                <w:noProof/>
                <w:sz w:val="28"/>
                <w:szCs w:val="28"/>
                <w:lang w:val="az-Cyrl-AZ"/>
              </w:rPr>
              <w:t xml:space="preserve">Незадовільно </w:t>
            </w:r>
          </w:p>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r>
              <w:rPr>
                <w:noProof/>
                <w:sz w:val="28"/>
                <w:szCs w:val="28"/>
                <w:lang w:val="az-Cyrl-AZ"/>
              </w:rPr>
              <w:t>(з обов’язковим повторним курсом)</w:t>
            </w:r>
          </w:p>
        </w:tc>
        <w:tc>
          <w:tcPr>
            <w:tcW w:w="1283" w:type="dxa"/>
            <w:tcBorders>
              <w:top w:val="nil"/>
              <w:left w:val="double" w:sz="6" w:space="0" w:color="808080"/>
              <w:bottom w:val="double" w:sz="6" w:space="0" w:color="808080"/>
              <w:right w:val="double" w:sz="6" w:space="0" w:color="808080"/>
            </w:tcBorders>
          </w:tcPr>
          <w:p w:rsidR="00B471E4" w:rsidRDefault="00B471E4" w:rsidP="0089605B">
            <w:pPr>
              <w:widowControl w:val="0"/>
              <w:suppressAutoHyphens/>
              <w:overflowPunct w:val="0"/>
              <w:autoSpaceDE w:val="0"/>
              <w:autoSpaceDN w:val="0"/>
              <w:adjustRightInd w:val="0"/>
              <w:spacing w:line="216" w:lineRule="auto"/>
              <w:contextualSpacing/>
              <w:jc w:val="center"/>
              <w:rPr>
                <w:noProof/>
                <w:sz w:val="28"/>
                <w:szCs w:val="28"/>
                <w:lang w:val="az-Cyrl-AZ"/>
              </w:rPr>
            </w:pPr>
          </w:p>
        </w:tc>
      </w:tr>
    </w:tbl>
    <w:p w:rsidR="00B471E4" w:rsidRDefault="00B471E4" w:rsidP="0089605B">
      <w:pPr>
        <w:pStyle w:val="3"/>
        <w:tabs>
          <w:tab w:val="left" w:pos="3759"/>
        </w:tabs>
        <w:spacing w:line="216" w:lineRule="auto"/>
        <w:ind w:right="113" w:firstLine="0"/>
        <w:contextualSpacing/>
        <w:rPr>
          <w:noProof/>
          <w:sz w:val="28"/>
          <w:szCs w:val="28"/>
          <w:lang w:val="az-Cyrl-AZ"/>
        </w:rPr>
      </w:pPr>
      <w:r>
        <w:rPr>
          <w:noProof/>
          <w:sz w:val="28"/>
          <w:szCs w:val="28"/>
          <w:lang w:val="az-Cyrl-AZ"/>
        </w:rPr>
        <w:tab/>
      </w:r>
    </w:p>
    <w:p w:rsidR="00B471E4" w:rsidRPr="000F62F0" w:rsidRDefault="00B471E4" w:rsidP="0089605B">
      <w:pPr>
        <w:spacing w:line="216" w:lineRule="auto"/>
        <w:contextualSpacing/>
        <w:rPr>
          <w:b/>
          <w:noProof/>
          <w:sz w:val="28"/>
          <w:szCs w:val="28"/>
          <w:lang w:val="az-Cyrl-AZ"/>
        </w:rPr>
      </w:pPr>
    </w:p>
    <w:sectPr w:rsidR="00B471E4" w:rsidRPr="000F62F0" w:rsidSect="002364CA">
      <w:footerReference w:type="even" r:id="rId15"/>
      <w:footerReference w:type="default" r:id="rId16"/>
      <w:pgSz w:w="12242" w:h="15842" w:code="1"/>
      <w:pgMar w:top="1134" w:right="851" w:bottom="1134" w:left="1134"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E4" w:rsidRDefault="00B471E4">
      <w:r>
        <w:separator/>
      </w:r>
    </w:p>
  </w:endnote>
  <w:endnote w:type="continuationSeparator" w:id="0">
    <w:p w:rsidR="00B471E4" w:rsidRDefault="00B47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E4" w:rsidRDefault="00B47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1E4" w:rsidRDefault="00B471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E4" w:rsidRDefault="00B47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471E4" w:rsidRDefault="00B471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E4" w:rsidRDefault="00B471E4">
      <w:r>
        <w:separator/>
      </w:r>
    </w:p>
  </w:footnote>
  <w:footnote w:type="continuationSeparator" w:id="0">
    <w:p w:rsidR="00B471E4" w:rsidRDefault="00B47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72F"/>
    <w:multiLevelType w:val="hybridMultilevel"/>
    <w:tmpl w:val="34F4F5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75CDA"/>
    <w:multiLevelType w:val="hybridMultilevel"/>
    <w:tmpl w:val="A4CA7A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3B962E3"/>
    <w:multiLevelType w:val="hybridMultilevel"/>
    <w:tmpl w:val="72AE1A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A740E8"/>
    <w:multiLevelType w:val="hybridMultilevel"/>
    <w:tmpl w:val="AE3820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BEB4FF4"/>
    <w:multiLevelType w:val="hybridMultilevel"/>
    <w:tmpl w:val="BA2EEB4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E1D68DE"/>
    <w:multiLevelType w:val="hybridMultilevel"/>
    <w:tmpl w:val="563A79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A627BF"/>
    <w:multiLevelType w:val="hybridMultilevel"/>
    <w:tmpl w:val="1C16BBCE"/>
    <w:lvl w:ilvl="0" w:tplc="34A627E0">
      <w:start w:val="1"/>
      <w:numFmt w:val="decimal"/>
      <w:lvlText w:val="%1."/>
      <w:lvlJc w:val="left"/>
      <w:pPr>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4DA748E"/>
    <w:multiLevelType w:val="hybridMultilevel"/>
    <w:tmpl w:val="5972FC40"/>
    <w:lvl w:ilvl="0" w:tplc="34A627E0">
      <w:start w:val="1"/>
      <w:numFmt w:val="decimal"/>
      <w:lvlText w:val="%1."/>
      <w:lvlJc w:val="left"/>
      <w:pPr>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5C723C"/>
    <w:multiLevelType w:val="hybridMultilevel"/>
    <w:tmpl w:val="8B1669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B221DF"/>
    <w:multiLevelType w:val="hybridMultilevel"/>
    <w:tmpl w:val="61A2FD04"/>
    <w:lvl w:ilvl="0" w:tplc="A462B87E">
      <w:start w:val="2"/>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C7710B4"/>
    <w:multiLevelType w:val="hybridMultilevel"/>
    <w:tmpl w:val="D5BE67D2"/>
    <w:lvl w:ilvl="0" w:tplc="33B65B4A">
      <w:numFmt w:val="bullet"/>
      <w:lvlText w:val="-"/>
      <w:lvlJc w:val="left"/>
      <w:pPr>
        <w:ind w:left="1438" w:hanging="360"/>
      </w:pPr>
      <w:rPr>
        <w:rFonts w:ascii="Times New Roman" w:eastAsia="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21916D6"/>
    <w:multiLevelType w:val="hybridMultilevel"/>
    <w:tmpl w:val="8ED4C1CA"/>
    <w:lvl w:ilvl="0" w:tplc="39062156">
      <w:start w:val="1"/>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3712438"/>
    <w:multiLevelType w:val="hybridMultilevel"/>
    <w:tmpl w:val="7E10A54E"/>
    <w:lvl w:ilvl="0" w:tplc="0419000F">
      <w:start w:val="1"/>
      <w:numFmt w:val="decimal"/>
      <w:lvlText w:val="%1."/>
      <w:lvlJc w:val="left"/>
      <w:pPr>
        <w:tabs>
          <w:tab w:val="num" w:pos="330"/>
        </w:tabs>
        <w:ind w:left="330" w:hanging="360"/>
      </w:pPr>
      <w:rPr>
        <w:rFonts w:cs="Times New Roman"/>
      </w:rPr>
    </w:lvl>
    <w:lvl w:ilvl="1" w:tplc="04190019" w:tentative="1">
      <w:start w:val="1"/>
      <w:numFmt w:val="lowerLetter"/>
      <w:lvlText w:val="%2."/>
      <w:lvlJc w:val="left"/>
      <w:pPr>
        <w:tabs>
          <w:tab w:val="num" w:pos="1050"/>
        </w:tabs>
        <w:ind w:left="1050" w:hanging="360"/>
      </w:pPr>
      <w:rPr>
        <w:rFonts w:cs="Times New Roman"/>
      </w:rPr>
    </w:lvl>
    <w:lvl w:ilvl="2" w:tplc="0419001B" w:tentative="1">
      <w:start w:val="1"/>
      <w:numFmt w:val="lowerRoman"/>
      <w:lvlText w:val="%3."/>
      <w:lvlJc w:val="right"/>
      <w:pPr>
        <w:tabs>
          <w:tab w:val="num" w:pos="1770"/>
        </w:tabs>
        <w:ind w:left="1770" w:hanging="180"/>
      </w:pPr>
      <w:rPr>
        <w:rFonts w:cs="Times New Roman"/>
      </w:rPr>
    </w:lvl>
    <w:lvl w:ilvl="3" w:tplc="0419000F" w:tentative="1">
      <w:start w:val="1"/>
      <w:numFmt w:val="decimal"/>
      <w:lvlText w:val="%4."/>
      <w:lvlJc w:val="left"/>
      <w:pPr>
        <w:tabs>
          <w:tab w:val="num" w:pos="2490"/>
        </w:tabs>
        <w:ind w:left="2490" w:hanging="360"/>
      </w:pPr>
      <w:rPr>
        <w:rFonts w:cs="Times New Roman"/>
      </w:rPr>
    </w:lvl>
    <w:lvl w:ilvl="4" w:tplc="04190019" w:tentative="1">
      <w:start w:val="1"/>
      <w:numFmt w:val="lowerLetter"/>
      <w:lvlText w:val="%5."/>
      <w:lvlJc w:val="left"/>
      <w:pPr>
        <w:tabs>
          <w:tab w:val="num" w:pos="3210"/>
        </w:tabs>
        <w:ind w:left="3210" w:hanging="360"/>
      </w:pPr>
      <w:rPr>
        <w:rFonts w:cs="Times New Roman"/>
      </w:rPr>
    </w:lvl>
    <w:lvl w:ilvl="5" w:tplc="0419001B" w:tentative="1">
      <w:start w:val="1"/>
      <w:numFmt w:val="lowerRoman"/>
      <w:lvlText w:val="%6."/>
      <w:lvlJc w:val="right"/>
      <w:pPr>
        <w:tabs>
          <w:tab w:val="num" w:pos="3930"/>
        </w:tabs>
        <w:ind w:left="3930" w:hanging="180"/>
      </w:pPr>
      <w:rPr>
        <w:rFonts w:cs="Times New Roman"/>
      </w:rPr>
    </w:lvl>
    <w:lvl w:ilvl="6" w:tplc="0419000F" w:tentative="1">
      <w:start w:val="1"/>
      <w:numFmt w:val="decimal"/>
      <w:lvlText w:val="%7."/>
      <w:lvlJc w:val="left"/>
      <w:pPr>
        <w:tabs>
          <w:tab w:val="num" w:pos="4650"/>
        </w:tabs>
        <w:ind w:left="4650" w:hanging="360"/>
      </w:pPr>
      <w:rPr>
        <w:rFonts w:cs="Times New Roman"/>
      </w:rPr>
    </w:lvl>
    <w:lvl w:ilvl="7" w:tplc="04190019" w:tentative="1">
      <w:start w:val="1"/>
      <w:numFmt w:val="lowerLetter"/>
      <w:lvlText w:val="%8."/>
      <w:lvlJc w:val="left"/>
      <w:pPr>
        <w:tabs>
          <w:tab w:val="num" w:pos="5370"/>
        </w:tabs>
        <w:ind w:left="5370" w:hanging="360"/>
      </w:pPr>
      <w:rPr>
        <w:rFonts w:cs="Times New Roman"/>
      </w:rPr>
    </w:lvl>
    <w:lvl w:ilvl="8" w:tplc="0419001B" w:tentative="1">
      <w:start w:val="1"/>
      <w:numFmt w:val="lowerRoman"/>
      <w:lvlText w:val="%9."/>
      <w:lvlJc w:val="right"/>
      <w:pPr>
        <w:tabs>
          <w:tab w:val="num" w:pos="6090"/>
        </w:tabs>
        <w:ind w:left="6090" w:hanging="180"/>
      </w:pPr>
      <w:rPr>
        <w:rFonts w:cs="Times New Roman"/>
      </w:rPr>
    </w:lvl>
  </w:abstractNum>
  <w:abstractNum w:abstractNumId="13">
    <w:nsid w:val="35292098"/>
    <w:multiLevelType w:val="hybridMultilevel"/>
    <w:tmpl w:val="455C41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C4032B4"/>
    <w:multiLevelType w:val="hybridMultilevel"/>
    <w:tmpl w:val="5C6025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C914BD2"/>
    <w:multiLevelType w:val="hybridMultilevel"/>
    <w:tmpl w:val="75B071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CDB6BEB"/>
    <w:multiLevelType w:val="hybridMultilevel"/>
    <w:tmpl w:val="3D36AA4A"/>
    <w:lvl w:ilvl="0" w:tplc="3FAE497A">
      <w:start w:val="1"/>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3F7A6041"/>
    <w:multiLevelType w:val="hybridMultilevel"/>
    <w:tmpl w:val="0C78A0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4E4731"/>
    <w:multiLevelType w:val="hybridMultilevel"/>
    <w:tmpl w:val="55DAF234"/>
    <w:lvl w:ilvl="0" w:tplc="0419000F">
      <w:start w:val="1"/>
      <w:numFmt w:val="decimal"/>
      <w:lvlText w:val="%1."/>
      <w:lvlJc w:val="left"/>
      <w:pPr>
        <w:tabs>
          <w:tab w:val="num" w:pos="873"/>
        </w:tabs>
        <w:ind w:left="87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B94698"/>
    <w:multiLevelType w:val="multilevel"/>
    <w:tmpl w:val="11C053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nsid w:val="441523D5"/>
    <w:multiLevelType w:val="hybridMultilevel"/>
    <w:tmpl w:val="EF4A927E"/>
    <w:lvl w:ilvl="0" w:tplc="DEB696C8">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9E7C4A"/>
    <w:multiLevelType w:val="hybridMultilevel"/>
    <w:tmpl w:val="FA542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6E298F"/>
    <w:multiLevelType w:val="hybridMultilevel"/>
    <w:tmpl w:val="042A2304"/>
    <w:lvl w:ilvl="0" w:tplc="DEB696C8">
      <w:start w:val="1"/>
      <w:numFmt w:val="decimal"/>
      <w:lvlText w:val="%1."/>
      <w:lvlJc w:val="left"/>
      <w:pPr>
        <w:tabs>
          <w:tab w:val="num" w:pos="360"/>
        </w:tabs>
        <w:ind w:left="360" w:hanging="360"/>
      </w:pPr>
      <w:rPr>
        <w:rFonts w:cs="Times New Roman" w:hint="default"/>
      </w:rPr>
    </w:lvl>
    <w:lvl w:ilvl="1" w:tplc="0E4E3F92">
      <w:start w:val="1"/>
      <w:numFmt w:val="bullet"/>
      <w:lvlText w:val="–"/>
      <w:lvlJc w:val="left"/>
      <w:pPr>
        <w:tabs>
          <w:tab w:val="num" w:pos="1080"/>
        </w:tabs>
        <w:ind w:left="1080" w:hanging="360"/>
      </w:pPr>
      <w:rPr>
        <w:rFonts w:ascii="Times New Roman" w:hAnsi="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C9A4CFA"/>
    <w:multiLevelType w:val="hybridMultilevel"/>
    <w:tmpl w:val="8B50159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4">
    <w:nsid w:val="5CA15989"/>
    <w:multiLevelType w:val="hybridMultilevel"/>
    <w:tmpl w:val="9F6C80FA"/>
    <w:lvl w:ilvl="0" w:tplc="48DA3EE8">
      <w:start w:val="1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601F53EE"/>
    <w:multiLevelType w:val="hybridMultilevel"/>
    <w:tmpl w:val="3860188E"/>
    <w:lvl w:ilvl="0" w:tplc="C382C60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6">
    <w:nsid w:val="62DD10E7"/>
    <w:multiLevelType w:val="hybridMultilevel"/>
    <w:tmpl w:val="940AD9D6"/>
    <w:lvl w:ilvl="0" w:tplc="682259C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7">
    <w:nsid w:val="63365759"/>
    <w:multiLevelType w:val="singleLevel"/>
    <w:tmpl w:val="5FD63264"/>
    <w:lvl w:ilvl="0">
      <w:start w:val="29"/>
      <w:numFmt w:val="bullet"/>
      <w:lvlText w:val="-"/>
      <w:lvlJc w:val="left"/>
      <w:pPr>
        <w:tabs>
          <w:tab w:val="num" w:pos="1080"/>
        </w:tabs>
        <w:ind w:left="1080" w:hanging="360"/>
      </w:pPr>
      <w:rPr>
        <w:rFonts w:hint="default"/>
      </w:rPr>
    </w:lvl>
  </w:abstractNum>
  <w:abstractNum w:abstractNumId="28">
    <w:nsid w:val="63504F89"/>
    <w:multiLevelType w:val="hybridMultilevel"/>
    <w:tmpl w:val="EB50F718"/>
    <w:lvl w:ilvl="0" w:tplc="34A627E0">
      <w:start w:val="1"/>
      <w:numFmt w:val="decimal"/>
      <w:lvlText w:val="%1."/>
      <w:lvlJc w:val="left"/>
      <w:pPr>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3B01B8F"/>
    <w:multiLevelType w:val="hybridMultilevel"/>
    <w:tmpl w:val="EC92562C"/>
    <w:lvl w:ilvl="0" w:tplc="39062156">
      <w:start w:val="1"/>
      <w:numFmt w:val="decimal"/>
      <w:lvlText w:val="%1."/>
      <w:lvlJc w:val="left"/>
      <w:pPr>
        <w:tabs>
          <w:tab w:val="num" w:pos="0"/>
        </w:tabs>
        <w:ind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5971CC6"/>
    <w:multiLevelType w:val="hybridMultilevel"/>
    <w:tmpl w:val="313C19A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65AE0682"/>
    <w:multiLevelType w:val="hybridMultilevel"/>
    <w:tmpl w:val="01906D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75E5FCA"/>
    <w:multiLevelType w:val="hybridMultilevel"/>
    <w:tmpl w:val="0C5A2BFE"/>
    <w:lvl w:ilvl="0" w:tplc="6562E95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6A3010FC"/>
    <w:multiLevelType w:val="hybridMultilevel"/>
    <w:tmpl w:val="681A26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CB366A3"/>
    <w:multiLevelType w:val="hybridMultilevel"/>
    <w:tmpl w:val="95D6AD06"/>
    <w:lvl w:ilvl="0" w:tplc="19EEFDE2">
      <w:start w:val="1"/>
      <w:numFmt w:val="decimal"/>
      <w:lvlText w:val="%1."/>
      <w:lvlJc w:val="left"/>
      <w:pPr>
        <w:ind w:left="108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EBD12D7"/>
    <w:multiLevelType w:val="hybridMultilevel"/>
    <w:tmpl w:val="109C903E"/>
    <w:lvl w:ilvl="0" w:tplc="34A627E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7044301F"/>
    <w:multiLevelType w:val="singleLevel"/>
    <w:tmpl w:val="8DFC9B80"/>
    <w:lvl w:ilvl="0">
      <w:start w:val="1"/>
      <w:numFmt w:val="decimal"/>
      <w:lvlText w:val="%1."/>
      <w:lvlJc w:val="left"/>
      <w:pPr>
        <w:tabs>
          <w:tab w:val="num" w:pos="1080"/>
        </w:tabs>
        <w:ind w:left="1080" w:hanging="360"/>
      </w:pPr>
      <w:rPr>
        <w:rFonts w:cs="Times New Roman" w:hint="default"/>
      </w:rPr>
    </w:lvl>
  </w:abstractNum>
  <w:abstractNum w:abstractNumId="37">
    <w:nsid w:val="7C3139B4"/>
    <w:multiLevelType w:val="hybridMultilevel"/>
    <w:tmpl w:val="F20446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CC57642"/>
    <w:multiLevelType w:val="hybridMultilevel"/>
    <w:tmpl w:val="C0AE54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2"/>
  </w:num>
  <w:num w:numId="3">
    <w:abstractNumId w:val="2"/>
  </w:num>
  <w:num w:numId="4">
    <w:abstractNumId w:val="12"/>
  </w:num>
  <w:num w:numId="5">
    <w:abstractNumId w:val="1"/>
  </w:num>
  <w:num w:numId="6">
    <w:abstractNumId w:val="8"/>
  </w:num>
  <w:num w:numId="7">
    <w:abstractNumId w:val="3"/>
  </w:num>
  <w:num w:numId="8">
    <w:abstractNumId w:val="16"/>
  </w:num>
  <w:num w:numId="9">
    <w:abstractNumId w:val="26"/>
  </w:num>
  <w:num w:numId="10">
    <w:abstractNumId w:val="30"/>
  </w:num>
  <w:num w:numId="11">
    <w:abstractNumId w:val="29"/>
  </w:num>
  <w:num w:numId="12">
    <w:abstractNumId w:val="18"/>
  </w:num>
  <w:num w:numId="13">
    <w:abstractNumId w:val="38"/>
  </w:num>
  <w:num w:numId="14">
    <w:abstractNumId w:val="11"/>
  </w:num>
  <w:num w:numId="15">
    <w:abstractNumId w:val="25"/>
  </w:num>
  <w:num w:numId="16">
    <w:abstractNumId w:val="36"/>
  </w:num>
  <w:num w:numId="17">
    <w:abstractNumId w:val="33"/>
  </w:num>
  <w:num w:numId="18">
    <w:abstractNumId w:val="21"/>
  </w:num>
  <w:num w:numId="19">
    <w:abstractNumId w:val="31"/>
  </w:num>
  <w:num w:numId="20">
    <w:abstractNumId w:val="10"/>
  </w:num>
  <w:num w:numId="21">
    <w:abstractNumId w:val="17"/>
  </w:num>
  <w:num w:numId="22">
    <w:abstractNumId w:val="35"/>
  </w:num>
  <w:num w:numId="23">
    <w:abstractNumId w:val="6"/>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0"/>
  </w:num>
  <w:num w:numId="29">
    <w:abstractNumId w:val="20"/>
  </w:num>
  <w:num w:numId="30">
    <w:abstractNumId w:val="13"/>
  </w:num>
  <w:num w:numId="31">
    <w:abstractNumId w:val="28"/>
  </w:num>
  <w:num w:numId="32">
    <w:abstractNumId w:val="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4"/>
  </w:num>
  <w:num w:numId="41">
    <w:abstractNumId w:val="34"/>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AEB"/>
    <w:rsid w:val="00022839"/>
    <w:rsid w:val="00070CBC"/>
    <w:rsid w:val="00073544"/>
    <w:rsid w:val="000801A4"/>
    <w:rsid w:val="00093D0B"/>
    <w:rsid w:val="000A1FBE"/>
    <w:rsid w:val="000B56C0"/>
    <w:rsid w:val="000D4953"/>
    <w:rsid w:val="000E47C4"/>
    <w:rsid w:val="000F2B34"/>
    <w:rsid w:val="000F62F0"/>
    <w:rsid w:val="000F6F2E"/>
    <w:rsid w:val="001010CF"/>
    <w:rsid w:val="001040C8"/>
    <w:rsid w:val="00116B0D"/>
    <w:rsid w:val="00117CD3"/>
    <w:rsid w:val="001228F2"/>
    <w:rsid w:val="00125ECF"/>
    <w:rsid w:val="00137AC2"/>
    <w:rsid w:val="00152898"/>
    <w:rsid w:val="001528E1"/>
    <w:rsid w:val="00152A7C"/>
    <w:rsid w:val="00162AEB"/>
    <w:rsid w:val="00192C2F"/>
    <w:rsid w:val="00194C35"/>
    <w:rsid w:val="001953CB"/>
    <w:rsid w:val="001A69A4"/>
    <w:rsid w:val="001B5E44"/>
    <w:rsid w:val="001C59A3"/>
    <w:rsid w:val="001E25B7"/>
    <w:rsid w:val="0023069F"/>
    <w:rsid w:val="002339A7"/>
    <w:rsid w:val="002347FA"/>
    <w:rsid w:val="002364CA"/>
    <w:rsid w:val="00253956"/>
    <w:rsid w:val="00267F02"/>
    <w:rsid w:val="00275FEA"/>
    <w:rsid w:val="00294E15"/>
    <w:rsid w:val="00297A62"/>
    <w:rsid w:val="002A3117"/>
    <w:rsid w:val="002A79C5"/>
    <w:rsid w:val="002B733C"/>
    <w:rsid w:val="002C5DB5"/>
    <w:rsid w:val="002D1CE1"/>
    <w:rsid w:val="002F191E"/>
    <w:rsid w:val="002F41DD"/>
    <w:rsid w:val="0033115D"/>
    <w:rsid w:val="0033272D"/>
    <w:rsid w:val="003424BF"/>
    <w:rsid w:val="00342BCD"/>
    <w:rsid w:val="00350B92"/>
    <w:rsid w:val="0036422E"/>
    <w:rsid w:val="00374B57"/>
    <w:rsid w:val="00374F15"/>
    <w:rsid w:val="003815AB"/>
    <w:rsid w:val="00394372"/>
    <w:rsid w:val="00395DA5"/>
    <w:rsid w:val="003962A7"/>
    <w:rsid w:val="003A295B"/>
    <w:rsid w:val="003A6569"/>
    <w:rsid w:val="003B6DEF"/>
    <w:rsid w:val="003E0225"/>
    <w:rsid w:val="00416671"/>
    <w:rsid w:val="00434CE5"/>
    <w:rsid w:val="004430EA"/>
    <w:rsid w:val="00445172"/>
    <w:rsid w:val="004660CB"/>
    <w:rsid w:val="00482C6B"/>
    <w:rsid w:val="004A5B7B"/>
    <w:rsid w:val="004C6D7B"/>
    <w:rsid w:val="004C7C6F"/>
    <w:rsid w:val="004E036A"/>
    <w:rsid w:val="004F4501"/>
    <w:rsid w:val="004F5976"/>
    <w:rsid w:val="004F5D96"/>
    <w:rsid w:val="00537466"/>
    <w:rsid w:val="005630FE"/>
    <w:rsid w:val="0057690A"/>
    <w:rsid w:val="005A21A1"/>
    <w:rsid w:val="005A5DE8"/>
    <w:rsid w:val="005A75E9"/>
    <w:rsid w:val="005F2952"/>
    <w:rsid w:val="005F2988"/>
    <w:rsid w:val="006154AE"/>
    <w:rsid w:val="00622CCA"/>
    <w:rsid w:val="006235DB"/>
    <w:rsid w:val="00632C62"/>
    <w:rsid w:val="006348FE"/>
    <w:rsid w:val="006807C2"/>
    <w:rsid w:val="006C2BB5"/>
    <w:rsid w:val="006C724E"/>
    <w:rsid w:val="006F1021"/>
    <w:rsid w:val="007209C0"/>
    <w:rsid w:val="0073646E"/>
    <w:rsid w:val="007522CE"/>
    <w:rsid w:val="007700A0"/>
    <w:rsid w:val="007749AF"/>
    <w:rsid w:val="007A475E"/>
    <w:rsid w:val="007B02EA"/>
    <w:rsid w:val="007C788C"/>
    <w:rsid w:val="007D22B3"/>
    <w:rsid w:val="007E203F"/>
    <w:rsid w:val="007E5778"/>
    <w:rsid w:val="007F4DD6"/>
    <w:rsid w:val="00817299"/>
    <w:rsid w:val="00837947"/>
    <w:rsid w:val="00845179"/>
    <w:rsid w:val="0086215F"/>
    <w:rsid w:val="00881A47"/>
    <w:rsid w:val="00884F97"/>
    <w:rsid w:val="0089605B"/>
    <w:rsid w:val="008974B6"/>
    <w:rsid w:val="008B2F92"/>
    <w:rsid w:val="008B3815"/>
    <w:rsid w:val="008B6C21"/>
    <w:rsid w:val="008C5FB0"/>
    <w:rsid w:val="008D2E72"/>
    <w:rsid w:val="008D311B"/>
    <w:rsid w:val="008D6958"/>
    <w:rsid w:val="008D7CB1"/>
    <w:rsid w:val="008F672D"/>
    <w:rsid w:val="008F7127"/>
    <w:rsid w:val="00900651"/>
    <w:rsid w:val="009127DA"/>
    <w:rsid w:val="00916565"/>
    <w:rsid w:val="00923CE1"/>
    <w:rsid w:val="00946553"/>
    <w:rsid w:val="009523FB"/>
    <w:rsid w:val="00983189"/>
    <w:rsid w:val="0099279C"/>
    <w:rsid w:val="009A0A31"/>
    <w:rsid w:val="009C088A"/>
    <w:rsid w:val="009C45B6"/>
    <w:rsid w:val="009D01FA"/>
    <w:rsid w:val="009D1104"/>
    <w:rsid w:val="009D5CFF"/>
    <w:rsid w:val="009F1736"/>
    <w:rsid w:val="009F2847"/>
    <w:rsid w:val="009F4A11"/>
    <w:rsid w:val="009F5F93"/>
    <w:rsid w:val="00A10F6D"/>
    <w:rsid w:val="00A330E6"/>
    <w:rsid w:val="00A63058"/>
    <w:rsid w:val="00A64A71"/>
    <w:rsid w:val="00A656E5"/>
    <w:rsid w:val="00A84CF9"/>
    <w:rsid w:val="00AB7D16"/>
    <w:rsid w:val="00AC4848"/>
    <w:rsid w:val="00AE2506"/>
    <w:rsid w:val="00AF3098"/>
    <w:rsid w:val="00AF3D99"/>
    <w:rsid w:val="00AF49EE"/>
    <w:rsid w:val="00B0531D"/>
    <w:rsid w:val="00B11A1F"/>
    <w:rsid w:val="00B169A3"/>
    <w:rsid w:val="00B245FB"/>
    <w:rsid w:val="00B471E4"/>
    <w:rsid w:val="00B61AA7"/>
    <w:rsid w:val="00B67830"/>
    <w:rsid w:val="00B75978"/>
    <w:rsid w:val="00B83D6D"/>
    <w:rsid w:val="00BB49C5"/>
    <w:rsid w:val="00BC086C"/>
    <w:rsid w:val="00BD57EF"/>
    <w:rsid w:val="00C02609"/>
    <w:rsid w:val="00C13C95"/>
    <w:rsid w:val="00C17701"/>
    <w:rsid w:val="00C34A7E"/>
    <w:rsid w:val="00C80F41"/>
    <w:rsid w:val="00C814A8"/>
    <w:rsid w:val="00CB4A7F"/>
    <w:rsid w:val="00CC1E1D"/>
    <w:rsid w:val="00CC2430"/>
    <w:rsid w:val="00CD2342"/>
    <w:rsid w:val="00CD3526"/>
    <w:rsid w:val="00CD7A6F"/>
    <w:rsid w:val="00CE0769"/>
    <w:rsid w:val="00CE6B70"/>
    <w:rsid w:val="00D16DD8"/>
    <w:rsid w:val="00D231F1"/>
    <w:rsid w:val="00D54477"/>
    <w:rsid w:val="00D639B8"/>
    <w:rsid w:val="00D64A19"/>
    <w:rsid w:val="00D706E5"/>
    <w:rsid w:val="00D92E23"/>
    <w:rsid w:val="00DC6702"/>
    <w:rsid w:val="00DC68ED"/>
    <w:rsid w:val="00DC6941"/>
    <w:rsid w:val="00DD493E"/>
    <w:rsid w:val="00E27C7A"/>
    <w:rsid w:val="00E564AA"/>
    <w:rsid w:val="00E679A7"/>
    <w:rsid w:val="00E7629A"/>
    <w:rsid w:val="00E84A4D"/>
    <w:rsid w:val="00E93C0A"/>
    <w:rsid w:val="00E95814"/>
    <w:rsid w:val="00E95C12"/>
    <w:rsid w:val="00EB1C15"/>
    <w:rsid w:val="00EC56B0"/>
    <w:rsid w:val="00EF3DBD"/>
    <w:rsid w:val="00F106F0"/>
    <w:rsid w:val="00F27419"/>
    <w:rsid w:val="00F32244"/>
    <w:rsid w:val="00F414ED"/>
    <w:rsid w:val="00F83CF5"/>
    <w:rsid w:val="00F95118"/>
    <w:rsid w:val="00F9618A"/>
    <w:rsid w:val="00F964DE"/>
    <w:rsid w:val="00F96A2A"/>
    <w:rsid w:val="00FA1EA1"/>
    <w:rsid w:val="00FB74A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EB"/>
    <w:rPr>
      <w:sz w:val="24"/>
      <w:szCs w:val="24"/>
      <w:lang w:val="en-US" w:eastAsia="en-US"/>
    </w:rPr>
  </w:style>
  <w:style w:type="paragraph" w:styleId="Heading1">
    <w:name w:val="heading 1"/>
    <w:basedOn w:val="Normal"/>
    <w:next w:val="Normal"/>
    <w:link w:val="Heading1Char"/>
    <w:uiPriority w:val="99"/>
    <w:qFormat/>
    <w:rsid w:val="00162AEB"/>
    <w:pPr>
      <w:keepNext/>
      <w:outlineLvl w:val="0"/>
    </w:pPr>
    <w:rPr>
      <w:b/>
      <w:sz w:val="28"/>
      <w:szCs w:val="20"/>
      <w:lang w:val="uk-UA"/>
    </w:rPr>
  </w:style>
  <w:style w:type="paragraph" w:styleId="Heading2">
    <w:name w:val="heading 2"/>
    <w:basedOn w:val="Normal"/>
    <w:next w:val="Normal"/>
    <w:link w:val="Heading2Char"/>
    <w:uiPriority w:val="99"/>
    <w:qFormat/>
    <w:rsid w:val="00162AEB"/>
    <w:pPr>
      <w:keepNext/>
      <w:spacing w:line="360" w:lineRule="auto"/>
      <w:jc w:val="both"/>
      <w:outlineLvl w:val="1"/>
    </w:pPr>
    <w:rPr>
      <w:b/>
      <w:bCs/>
      <w:noProof/>
      <w:lang w:val="ru-RU"/>
    </w:rPr>
  </w:style>
  <w:style w:type="paragraph" w:styleId="Heading3">
    <w:name w:val="heading 3"/>
    <w:basedOn w:val="Normal"/>
    <w:next w:val="Normal"/>
    <w:link w:val="Heading3Char"/>
    <w:uiPriority w:val="99"/>
    <w:qFormat/>
    <w:rsid w:val="00162AEB"/>
    <w:pPr>
      <w:keepNext/>
      <w:widowControl w:val="0"/>
      <w:ind w:firstLine="720"/>
      <w:jc w:val="both"/>
      <w:outlineLvl w:val="2"/>
    </w:pPr>
    <w:rPr>
      <w:b/>
      <w:bCs/>
      <w:szCs w:val="28"/>
      <w:lang w:val="uk-UA"/>
    </w:rPr>
  </w:style>
  <w:style w:type="paragraph" w:styleId="Heading4">
    <w:name w:val="heading 4"/>
    <w:basedOn w:val="Normal"/>
    <w:next w:val="Normal"/>
    <w:link w:val="Heading4Char"/>
    <w:uiPriority w:val="99"/>
    <w:qFormat/>
    <w:rsid w:val="00162AEB"/>
    <w:pPr>
      <w:keepNext/>
      <w:jc w:val="both"/>
      <w:outlineLvl w:val="3"/>
    </w:pPr>
    <w:rPr>
      <w:sz w:val="28"/>
      <w:szCs w:val="20"/>
      <w:lang w:val="uk-UA"/>
    </w:rPr>
  </w:style>
  <w:style w:type="paragraph" w:styleId="Heading5">
    <w:name w:val="heading 5"/>
    <w:basedOn w:val="Normal"/>
    <w:next w:val="Normal"/>
    <w:link w:val="Heading5Char"/>
    <w:uiPriority w:val="99"/>
    <w:qFormat/>
    <w:rsid w:val="00162AEB"/>
    <w:pPr>
      <w:keepNext/>
      <w:jc w:val="center"/>
      <w:outlineLvl w:val="4"/>
    </w:pPr>
    <w:rPr>
      <w:b/>
      <w:sz w:val="28"/>
      <w:szCs w:val="20"/>
      <w:lang w:val="uk-UA"/>
    </w:rPr>
  </w:style>
  <w:style w:type="paragraph" w:styleId="Heading6">
    <w:name w:val="heading 6"/>
    <w:basedOn w:val="Normal"/>
    <w:next w:val="Normal"/>
    <w:link w:val="Heading6Char"/>
    <w:uiPriority w:val="99"/>
    <w:qFormat/>
    <w:rsid w:val="00162AEB"/>
    <w:pPr>
      <w:keepNext/>
      <w:jc w:val="both"/>
      <w:outlineLvl w:val="5"/>
    </w:pPr>
    <w:rPr>
      <w:b/>
      <w:szCs w:val="20"/>
      <w:lang w:val="uk-UA"/>
    </w:rPr>
  </w:style>
  <w:style w:type="paragraph" w:styleId="Heading7">
    <w:name w:val="heading 7"/>
    <w:basedOn w:val="Normal"/>
    <w:next w:val="Normal"/>
    <w:link w:val="Heading7Char"/>
    <w:uiPriority w:val="99"/>
    <w:qFormat/>
    <w:rsid w:val="00162AEB"/>
    <w:pPr>
      <w:keepNext/>
      <w:spacing w:line="360" w:lineRule="auto"/>
      <w:ind w:firstLine="851"/>
      <w:jc w:val="center"/>
      <w:outlineLvl w:val="6"/>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AEB"/>
    <w:rPr>
      <w:rFonts w:cs="Times New Roman"/>
      <w:b/>
      <w:sz w:val="28"/>
      <w:lang w:val="uk-UA" w:eastAsia="en-US"/>
    </w:rPr>
  </w:style>
  <w:style w:type="character" w:customStyle="1" w:styleId="Heading2Char">
    <w:name w:val="Heading 2 Char"/>
    <w:basedOn w:val="DefaultParagraphFont"/>
    <w:link w:val="Heading2"/>
    <w:uiPriority w:val="99"/>
    <w:locked/>
    <w:rsid w:val="00162AEB"/>
    <w:rPr>
      <w:rFonts w:cs="Times New Roman"/>
      <w:b/>
      <w:noProof/>
      <w:sz w:val="24"/>
      <w:lang w:val="ru-RU" w:eastAsia="en-US"/>
    </w:rPr>
  </w:style>
  <w:style w:type="character" w:customStyle="1" w:styleId="Heading3Char">
    <w:name w:val="Heading 3 Char"/>
    <w:basedOn w:val="DefaultParagraphFont"/>
    <w:link w:val="Heading3"/>
    <w:uiPriority w:val="99"/>
    <w:locked/>
    <w:rsid w:val="00162AEB"/>
    <w:rPr>
      <w:rFonts w:cs="Times New Roman"/>
      <w:b/>
      <w:snapToGrid w:val="0"/>
      <w:sz w:val="28"/>
      <w:lang w:val="uk-UA" w:eastAsia="en-US"/>
    </w:rPr>
  </w:style>
  <w:style w:type="character" w:customStyle="1" w:styleId="Heading4Char">
    <w:name w:val="Heading 4 Char"/>
    <w:basedOn w:val="DefaultParagraphFont"/>
    <w:link w:val="Heading4"/>
    <w:uiPriority w:val="99"/>
    <w:locked/>
    <w:rsid w:val="00162AEB"/>
    <w:rPr>
      <w:rFonts w:cs="Times New Roman"/>
      <w:sz w:val="28"/>
      <w:lang w:val="uk-UA" w:eastAsia="en-US"/>
    </w:rPr>
  </w:style>
  <w:style w:type="character" w:customStyle="1" w:styleId="Heading5Char">
    <w:name w:val="Heading 5 Char"/>
    <w:basedOn w:val="DefaultParagraphFont"/>
    <w:link w:val="Heading5"/>
    <w:uiPriority w:val="99"/>
    <w:locked/>
    <w:rsid w:val="00162AEB"/>
    <w:rPr>
      <w:rFonts w:cs="Times New Roman"/>
      <w:b/>
      <w:sz w:val="28"/>
      <w:lang w:val="uk-UA" w:eastAsia="en-US"/>
    </w:rPr>
  </w:style>
  <w:style w:type="character" w:customStyle="1" w:styleId="Heading6Char">
    <w:name w:val="Heading 6 Char"/>
    <w:basedOn w:val="DefaultParagraphFont"/>
    <w:link w:val="Heading6"/>
    <w:uiPriority w:val="99"/>
    <w:locked/>
    <w:rsid w:val="00162AEB"/>
    <w:rPr>
      <w:rFonts w:cs="Times New Roman"/>
      <w:b/>
      <w:sz w:val="24"/>
      <w:lang w:val="uk-UA" w:eastAsia="en-US"/>
    </w:rPr>
  </w:style>
  <w:style w:type="character" w:customStyle="1" w:styleId="Heading7Char">
    <w:name w:val="Heading 7 Char"/>
    <w:basedOn w:val="DefaultParagraphFont"/>
    <w:link w:val="Heading7"/>
    <w:uiPriority w:val="99"/>
    <w:locked/>
    <w:rsid w:val="00162AEB"/>
    <w:rPr>
      <w:rFonts w:cs="Times New Roman"/>
      <w:b/>
      <w:sz w:val="28"/>
      <w:lang w:val="uk-UA" w:eastAsia="en-US"/>
    </w:rPr>
  </w:style>
  <w:style w:type="paragraph" w:styleId="NormalWeb">
    <w:name w:val="Normal (Web)"/>
    <w:basedOn w:val="Normal"/>
    <w:uiPriority w:val="99"/>
    <w:rsid w:val="00162AEB"/>
    <w:pPr>
      <w:spacing w:before="100" w:beforeAutospacing="1" w:after="100" w:afterAutospacing="1"/>
    </w:pPr>
    <w:rPr>
      <w:color w:val="000000"/>
    </w:rPr>
  </w:style>
  <w:style w:type="character" w:styleId="Strong">
    <w:name w:val="Strong"/>
    <w:basedOn w:val="DefaultParagraphFont"/>
    <w:uiPriority w:val="99"/>
    <w:qFormat/>
    <w:rsid w:val="00162AEB"/>
    <w:rPr>
      <w:rFonts w:cs="Times New Roman"/>
      <w:b/>
    </w:rPr>
  </w:style>
  <w:style w:type="paragraph" w:styleId="BodyText">
    <w:name w:val="Body Text"/>
    <w:basedOn w:val="Normal"/>
    <w:link w:val="BodyTextChar"/>
    <w:uiPriority w:val="99"/>
    <w:rsid w:val="00162AEB"/>
    <w:rPr>
      <w:sz w:val="28"/>
      <w:szCs w:val="20"/>
      <w:lang w:val="uk-UA"/>
    </w:rPr>
  </w:style>
  <w:style w:type="character" w:customStyle="1" w:styleId="BodyTextChar">
    <w:name w:val="Body Text Char"/>
    <w:basedOn w:val="DefaultParagraphFont"/>
    <w:link w:val="BodyText"/>
    <w:uiPriority w:val="99"/>
    <w:locked/>
    <w:rsid w:val="00162AEB"/>
    <w:rPr>
      <w:rFonts w:cs="Times New Roman"/>
      <w:sz w:val="28"/>
      <w:lang w:val="uk-UA" w:eastAsia="en-US"/>
    </w:rPr>
  </w:style>
  <w:style w:type="paragraph" w:styleId="BodyText2">
    <w:name w:val="Body Text 2"/>
    <w:basedOn w:val="Normal"/>
    <w:link w:val="BodyText2Char"/>
    <w:uiPriority w:val="99"/>
    <w:rsid w:val="00162AEB"/>
    <w:pPr>
      <w:jc w:val="both"/>
    </w:pPr>
    <w:rPr>
      <w:b/>
      <w:sz w:val="28"/>
      <w:szCs w:val="20"/>
      <w:lang w:val="uk-UA"/>
    </w:rPr>
  </w:style>
  <w:style w:type="character" w:customStyle="1" w:styleId="BodyText2Char">
    <w:name w:val="Body Text 2 Char"/>
    <w:basedOn w:val="DefaultParagraphFont"/>
    <w:link w:val="BodyText2"/>
    <w:uiPriority w:val="99"/>
    <w:locked/>
    <w:rsid w:val="00162AEB"/>
    <w:rPr>
      <w:rFonts w:cs="Times New Roman"/>
      <w:b/>
      <w:sz w:val="28"/>
      <w:lang w:val="uk-UA" w:eastAsia="en-US"/>
    </w:rPr>
  </w:style>
  <w:style w:type="paragraph" w:customStyle="1" w:styleId="FR1">
    <w:name w:val="FR1"/>
    <w:uiPriority w:val="99"/>
    <w:rsid w:val="00162AEB"/>
    <w:pPr>
      <w:widowControl w:val="0"/>
      <w:autoSpaceDE w:val="0"/>
      <w:autoSpaceDN w:val="0"/>
      <w:adjustRightInd w:val="0"/>
      <w:spacing w:before="220"/>
      <w:ind w:left="80"/>
    </w:pPr>
    <w:rPr>
      <w:rFonts w:ascii="Arial" w:hAnsi="Arial" w:cs="Arial"/>
      <w:b/>
      <w:bCs/>
      <w:i/>
      <w:iCs/>
      <w:sz w:val="18"/>
      <w:szCs w:val="18"/>
      <w:lang w:val="uk-UA" w:eastAsia="en-US"/>
    </w:rPr>
  </w:style>
  <w:style w:type="character" w:styleId="PageNumber">
    <w:name w:val="page number"/>
    <w:basedOn w:val="DefaultParagraphFont"/>
    <w:uiPriority w:val="99"/>
    <w:rsid w:val="00162AEB"/>
    <w:rPr>
      <w:rFonts w:cs="Times New Roman"/>
    </w:rPr>
  </w:style>
  <w:style w:type="paragraph" w:styleId="Footer">
    <w:name w:val="footer"/>
    <w:basedOn w:val="Normal"/>
    <w:link w:val="FooterChar"/>
    <w:uiPriority w:val="99"/>
    <w:rsid w:val="00162AEB"/>
    <w:pPr>
      <w:tabs>
        <w:tab w:val="center" w:pos="4153"/>
        <w:tab w:val="right" w:pos="8306"/>
      </w:tabs>
    </w:pPr>
  </w:style>
  <w:style w:type="character" w:customStyle="1" w:styleId="FooterChar">
    <w:name w:val="Footer Char"/>
    <w:basedOn w:val="DefaultParagraphFont"/>
    <w:link w:val="Footer"/>
    <w:uiPriority w:val="99"/>
    <w:locked/>
    <w:rsid w:val="00162AEB"/>
    <w:rPr>
      <w:rFonts w:cs="Times New Roman"/>
      <w:sz w:val="24"/>
      <w:lang w:val="en-US" w:eastAsia="en-US"/>
    </w:rPr>
  </w:style>
  <w:style w:type="paragraph" w:styleId="BodyTextIndent3">
    <w:name w:val="Body Text Indent 3"/>
    <w:basedOn w:val="Normal"/>
    <w:link w:val="BodyTextIndent3Char"/>
    <w:uiPriority w:val="99"/>
    <w:rsid w:val="00162AEB"/>
    <w:pPr>
      <w:ind w:firstLine="720"/>
      <w:jc w:val="both"/>
    </w:pPr>
    <w:rPr>
      <w:lang w:val="uk-UA"/>
    </w:rPr>
  </w:style>
  <w:style w:type="character" w:customStyle="1" w:styleId="BodyTextIndent3Char">
    <w:name w:val="Body Text Indent 3 Char"/>
    <w:basedOn w:val="DefaultParagraphFont"/>
    <w:link w:val="BodyTextIndent3"/>
    <w:uiPriority w:val="99"/>
    <w:locked/>
    <w:rsid w:val="00162AEB"/>
    <w:rPr>
      <w:rFonts w:cs="Times New Roman"/>
      <w:sz w:val="24"/>
      <w:lang w:val="uk-UA" w:eastAsia="en-US"/>
    </w:rPr>
  </w:style>
  <w:style w:type="paragraph" w:customStyle="1" w:styleId="rvps14">
    <w:name w:val="rvps14"/>
    <w:basedOn w:val="Normal"/>
    <w:uiPriority w:val="99"/>
    <w:rsid w:val="00162AEB"/>
    <w:pPr>
      <w:ind w:firstLine="705"/>
      <w:jc w:val="both"/>
    </w:pPr>
    <w:rPr>
      <w:lang w:val="ru-RU" w:eastAsia="ru-RU"/>
    </w:rPr>
  </w:style>
  <w:style w:type="character" w:customStyle="1" w:styleId="rvts11">
    <w:name w:val="rvts11"/>
    <w:uiPriority w:val="99"/>
    <w:rsid w:val="00162AEB"/>
    <w:rPr>
      <w:rFonts w:ascii="Times New Roman" w:hAnsi="Times New Roman"/>
      <w:sz w:val="24"/>
    </w:rPr>
  </w:style>
  <w:style w:type="character" w:customStyle="1" w:styleId="rvts13">
    <w:name w:val="rvts13"/>
    <w:uiPriority w:val="99"/>
    <w:rsid w:val="00162AEB"/>
    <w:rPr>
      <w:rFonts w:ascii="Times New Roman" w:hAnsi="Times New Roman"/>
      <w:sz w:val="24"/>
    </w:rPr>
  </w:style>
  <w:style w:type="paragraph" w:styleId="HTMLPreformatted">
    <w:name w:val="HTML Preformatted"/>
    <w:basedOn w:val="Normal"/>
    <w:link w:val="HTMLPreformattedChar"/>
    <w:uiPriority w:val="99"/>
    <w:rsid w:val="0016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162AEB"/>
    <w:rPr>
      <w:rFonts w:ascii="Courier New" w:hAnsi="Courier New" w:cs="Times New Roman"/>
      <w:lang w:val="ru-RU" w:eastAsia="ru-RU"/>
    </w:rPr>
  </w:style>
  <w:style w:type="character" w:styleId="Hyperlink">
    <w:name w:val="Hyperlink"/>
    <w:basedOn w:val="DefaultParagraphFont"/>
    <w:uiPriority w:val="99"/>
    <w:semiHidden/>
    <w:rsid w:val="00162AEB"/>
    <w:rPr>
      <w:rFonts w:cs="Times New Roman"/>
      <w:color w:val="0000FF"/>
      <w:u w:val="single"/>
    </w:rPr>
  </w:style>
  <w:style w:type="character" w:customStyle="1" w:styleId="comm3">
    <w:name w:val="comm3"/>
    <w:basedOn w:val="DefaultParagraphFont"/>
    <w:uiPriority w:val="99"/>
    <w:rsid w:val="00162AEB"/>
    <w:rPr>
      <w:rFonts w:cs="Times New Roman"/>
    </w:rPr>
  </w:style>
  <w:style w:type="paragraph" w:styleId="ListParagraph">
    <w:name w:val="List Paragraph"/>
    <w:basedOn w:val="Normal"/>
    <w:uiPriority w:val="99"/>
    <w:qFormat/>
    <w:rsid w:val="00162AEB"/>
    <w:pPr>
      <w:spacing w:after="200" w:line="276" w:lineRule="auto"/>
      <w:ind w:left="720"/>
      <w:contextualSpacing/>
    </w:pPr>
    <w:rPr>
      <w:rFonts w:ascii="Calibri" w:hAnsi="Calibri"/>
      <w:sz w:val="22"/>
      <w:szCs w:val="22"/>
      <w:lang w:val="ru-RU"/>
    </w:rPr>
  </w:style>
  <w:style w:type="character" w:styleId="Emphasis">
    <w:name w:val="Emphasis"/>
    <w:basedOn w:val="DefaultParagraphFont"/>
    <w:uiPriority w:val="99"/>
    <w:qFormat/>
    <w:rsid w:val="00162AEB"/>
    <w:rPr>
      <w:rFonts w:cs="Times New Roman"/>
      <w:i/>
    </w:rPr>
  </w:style>
  <w:style w:type="paragraph" w:styleId="PlainText">
    <w:name w:val="Plain Text"/>
    <w:basedOn w:val="Normal"/>
    <w:link w:val="PlainTextChar"/>
    <w:uiPriority w:val="99"/>
    <w:rsid w:val="00162AEB"/>
    <w:rPr>
      <w:rFonts w:ascii="Courier New" w:hAnsi="Courier New"/>
      <w:sz w:val="20"/>
      <w:szCs w:val="20"/>
      <w:lang w:val="uk-UA" w:eastAsia="ru-RU"/>
    </w:rPr>
  </w:style>
  <w:style w:type="character" w:customStyle="1" w:styleId="PlainTextChar">
    <w:name w:val="Plain Text Char"/>
    <w:basedOn w:val="DefaultParagraphFont"/>
    <w:link w:val="PlainText"/>
    <w:uiPriority w:val="99"/>
    <w:locked/>
    <w:rsid w:val="00162AEB"/>
    <w:rPr>
      <w:rFonts w:ascii="Courier New" w:hAnsi="Courier New" w:cs="Times New Roman"/>
      <w:lang w:val="uk-UA" w:eastAsia="ru-RU"/>
    </w:rPr>
  </w:style>
  <w:style w:type="paragraph" w:styleId="Header">
    <w:name w:val="header"/>
    <w:basedOn w:val="Normal"/>
    <w:link w:val="HeaderChar"/>
    <w:uiPriority w:val="99"/>
    <w:semiHidden/>
    <w:rsid w:val="00162AEB"/>
    <w:pPr>
      <w:tabs>
        <w:tab w:val="center" w:pos="4677"/>
        <w:tab w:val="right" w:pos="9355"/>
      </w:tabs>
    </w:pPr>
  </w:style>
  <w:style w:type="character" w:customStyle="1" w:styleId="HeaderChar">
    <w:name w:val="Header Char"/>
    <w:basedOn w:val="DefaultParagraphFont"/>
    <w:link w:val="Header"/>
    <w:uiPriority w:val="99"/>
    <w:semiHidden/>
    <w:locked/>
    <w:rsid w:val="00162AEB"/>
    <w:rPr>
      <w:rFonts w:cs="Times New Roman"/>
      <w:sz w:val="24"/>
      <w:lang w:val="en-US" w:eastAsia="en-US"/>
    </w:rPr>
  </w:style>
  <w:style w:type="character" w:customStyle="1" w:styleId="7">
    <w:name w:val="Основной текст (7)_"/>
    <w:link w:val="70"/>
    <w:uiPriority w:val="99"/>
    <w:locked/>
    <w:rsid w:val="00162AEB"/>
    <w:rPr>
      <w:b/>
      <w:sz w:val="26"/>
      <w:shd w:val="clear" w:color="auto" w:fill="FFFFFF"/>
    </w:rPr>
  </w:style>
  <w:style w:type="paragraph" w:customStyle="1" w:styleId="70">
    <w:name w:val="Основной текст (7)"/>
    <w:basedOn w:val="Normal"/>
    <w:link w:val="7"/>
    <w:uiPriority w:val="99"/>
    <w:rsid w:val="00162AEB"/>
    <w:pPr>
      <w:shd w:val="clear" w:color="auto" w:fill="FFFFFF"/>
      <w:spacing w:before="720" w:after="1140" w:line="240" w:lineRule="atLeast"/>
      <w:jc w:val="center"/>
    </w:pPr>
    <w:rPr>
      <w:b/>
      <w:sz w:val="26"/>
      <w:szCs w:val="20"/>
      <w:shd w:val="clear" w:color="auto" w:fill="FFFFFF"/>
      <w:lang w:val="ru-RU" w:eastAsia="ru-RU"/>
    </w:rPr>
  </w:style>
  <w:style w:type="character" w:customStyle="1" w:styleId="4">
    <w:name w:val="Основной текст (4)_"/>
    <w:link w:val="40"/>
    <w:uiPriority w:val="99"/>
    <w:locked/>
    <w:rsid w:val="00162AEB"/>
    <w:rPr>
      <w:sz w:val="24"/>
      <w:shd w:val="clear" w:color="auto" w:fill="FFFFFF"/>
    </w:rPr>
  </w:style>
  <w:style w:type="paragraph" w:customStyle="1" w:styleId="40">
    <w:name w:val="Основной текст (4)"/>
    <w:basedOn w:val="Normal"/>
    <w:link w:val="4"/>
    <w:uiPriority w:val="99"/>
    <w:rsid w:val="00162AEB"/>
    <w:pPr>
      <w:shd w:val="clear" w:color="auto" w:fill="FFFFFF"/>
      <w:spacing w:after="600" w:line="240" w:lineRule="atLeast"/>
    </w:pPr>
    <w:rPr>
      <w:szCs w:val="20"/>
      <w:shd w:val="clear" w:color="auto" w:fill="FFFFFF"/>
      <w:lang w:val="ru-RU" w:eastAsia="ru-RU"/>
    </w:rPr>
  </w:style>
  <w:style w:type="character" w:customStyle="1" w:styleId="1pt">
    <w:name w:val="Основной текст + Интервал 1 pt"/>
    <w:uiPriority w:val="99"/>
    <w:rsid w:val="00162AEB"/>
    <w:rPr>
      <w:rFonts w:ascii="Times New Roman" w:hAnsi="Times New Roman"/>
      <w:spacing w:val="30"/>
      <w:sz w:val="26"/>
      <w:shd w:val="clear" w:color="auto" w:fill="FFFFFF"/>
      <w:lang w:val="ru-RU" w:eastAsia="ru-RU"/>
    </w:rPr>
  </w:style>
  <w:style w:type="paragraph" w:customStyle="1" w:styleId="msonormalbullet1gif">
    <w:name w:val="msonormalbullet1.gif"/>
    <w:basedOn w:val="Normal"/>
    <w:uiPriority w:val="99"/>
    <w:rsid w:val="00162AEB"/>
    <w:pPr>
      <w:spacing w:before="100" w:beforeAutospacing="1" w:after="100" w:afterAutospacing="1"/>
    </w:pPr>
    <w:rPr>
      <w:lang w:val="ru-RU" w:eastAsia="ru-RU"/>
    </w:rPr>
  </w:style>
  <w:style w:type="paragraph" w:styleId="BalloonText">
    <w:name w:val="Balloon Text"/>
    <w:basedOn w:val="Normal"/>
    <w:link w:val="BalloonTextChar"/>
    <w:uiPriority w:val="99"/>
    <w:semiHidden/>
    <w:rsid w:val="00162AE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customStyle="1" w:styleId="2">
    <w:name w:val="Обычный2"/>
    <w:uiPriority w:val="99"/>
    <w:rsid w:val="007700A0"/>
    <w:pPr>
      <w:widowControl w:val="0"/>
      <w:snapToGrid w:val="0"/>
      <w:ind w:firstLine="320"/>
      <w:jc w:val="both"/>
    </w:pPr>
    <w:rPr>
      <w:sz w:val="20"/>
      <w:szCs w:val="20"/>
    </w:rPr>
  </w:style>
  <w:style w:type="paragraph" w:customStyle="1" w:styleId="a">
    <w:name w:val="Îáû÷íûé (âåá)"/>
    <w:basedOn w:val="Normal"/>
    <w:uiPriority w:val="99"/>
    <w:rsid w:val="007700A0"/>
    <w:pPr>
      <w:widowControl w:val="0"/>
      <w:suppressAutoHyphens/>
      <w:overflowPunct w:val="0"/>
      <w:autoSpaceDE w:val="0"/>
      <w:autoSpaceDN w:val="0"/>
      <w:adjustRightInd w:val="0"/>
      <w:spacing w:before="280" w:after="280"/>
    </w:pPr>
    <w:rPr>
      <w:rFonts w:ascii="Arial" w:hAnsi="Arial"/>
      <w:szCs w:val="20"/>
      <w:lang w:val="ru-RU" w:eastAsia="ru-RU"/>
    </w:rPr>
  </w:style>
  <w:style w:type="paragraph" w:customStyle="1" w:styleId="3">
    <w:name w:val="Обычный3"/>
    <w:uiPriority w:val="99"/>
    <w:rsid w:val="007700A0"/>
    <w:pPr>
      <w:widowControl w:val="0"/>
      <w:snapToGrid w:val="0"/>
      <w:ind w:firstLine="320"/>
      <w:jc w:val="both"/>
    </w:pPr>
    <w:rPr>
      <w:sz w:val="20"/>
      <w:szCs w:val="20"/>
    </w:rPr>
  </w:style>
  <w:style w:type="character" w:customStyle="1" w:styleId="hps">
    <w:name w:val="hps"/>
    <w:basedOn w:val="DefaultParagraphFont"/>
    <w:uiPriority w:val="99"/>
    <w:rsid w:val="0036422E"/>
    <w:rPr>
      <w:rFonts w:cs="Times New Roman"/>
    </w:rPr>
  </w:style>
  <w:style w:type="character" w:customStyle="1" w:styleId="apple-converted-space">
    <w:name w:val="apple-converted-space"/>
    <w:basedOn w:val="DefaultParagraphFont"/>
    <w:uiPriority w:val="99"/>
    <w:rsid w:val="009F5F93"/>
    <w:rPr>
      <w:rFonts w:cs="Times New Roman"/>
    </w:rPr>
  </w:style>
  <w:style w:type="paragraph" w:styleId="BodyTextIndent2">
    <w:name w:val="Body Text Indent 2"/>
    <w:basedOn w:val="Normal"/>
    <w:link w:val="BodyTextIndent2Char"/>
    <w:uiPriority w:val="99"/>
    <w:rsid w:val="0033272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paragraph" w:styleId="BodyTextIndent">
    <w:name w:val="Body Text Indent"/>
    <w:basedOn w:val="Normal"/>
    <w:link w:val="BodyTextIndentChar"/>
    <w:uiPriority w:val="99"/>
    <w:rsid w:val="00AF3D9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Title">
    <w:name w:val="Title"/>
    <w:basedOn w:val="Normal"/>
    <w:link w:val="TitleChar"/>
    <w:uiPriority w:val="99"/>
    <w:qFormat/>
    <w:locked/>
    <w:rsid w:val="006C2BB5"/>
    <w:pPr>
      <w:jc w:val="center"/>
    </w:pPr>
    <w:rPr>
      <w:b/>
      <w:iCs/>
      <w:sz w:val="28"/>
      <w:szCs w:val="20"/>
      <w:u w:val="single"/>
      <w:lang w:val="uk-UA" w:eastAsia="ru-RU"/>
    </w:rPr>
  </w:style>
  <w:style w:type="character" w:customStyle="1" w:styleId="TitleChar">
    <w:name w:val="Title Char"/>
    <w:basedOn w:val="DefaultParagraphFont"/>
    <w:link w:val="Title"/>
    <w:uiPriority w:val="99"/>
    <w:locked/>
    <w:rsid w:val="006C2BB5"/>
    <w:rPr>
      <w:rFonts w:cs="Times New Roman"/>
      <w:b/>
      <w:iCs/>
      <w:sz w:val="20"/>
      <w:szCs w:val="20"/>
      <w:u w:val="single"/>
      <w:lang w:val="uk-UA"/>
    </w:rPr>
  </w:style>
  <w:style w:type="character" w:customStyle="1" w:styleId="variant1">
    <w:name w:val="variant1"/>
    <w:uiPriority w:val="99"/>
    <w:rsid w:val="006C2BB5"/>
    <w:rPr>
      <w:color w:val="0000FF"/>
    </w:rPr>
  </w:style>
  <w:style w:type="character" w:customStyle="1" w:styleId="unknown1">
    <w:name w:val="unknown1"/>
    <w:uiPriority w:val="99"/>
    <w:rsid w:val="006C2BB5"/>
    <w:rPr>
      <w:color w:val="FF0000"/>
    </w:rPr>
  </w:style>
</w:styles>
</file>

<file path=word/webSettings.xml><?xml version="1.0" encoding="utf-8"?>
<w:webSettings xmlns:r="http://schemas.openxmlformats.org/officeDocument/2006/relationships" xmlns:w="http://schemas.openxmlformats.org/wordprocessingml/2006/main">
  <w:divs>
    <w:div w:id="607853005">
      <w:marLeft w:val="0"/>
      <w:marRight w:val="0"/>
      <w:marTop w:val="0"/>
      <w:marBottom w:val="0"/>
      <w:divBdr>
        <w:top w:val="none" w:sz="0" w:space="0" w:color="auto"/>
        <w:left w:val="none" w:sz="0" w:space="0" w:color="auto"/>
        <w:bottom w:val="none" w:sz="0" w:space="0" w:color="auto"/>
        <w:right w:val="none" w:sz="0" w:space="0" w:color="auto"/>
      </w:divBdr>
    </w:div>
    <w:div w:id="607853006">
      <w:marLeft w:val="0"/>
      <w:marRight w:val="0"/>
      <w:marTop w:val="0"/>
      <w:marBottom w:val="0"/>
      <w:divBdr>
        <w:top w:val="none" w:sz="0" w:space="0" w:color="auto"/>
        <w:left w:val="none" w:sz="0" w:space="0" w:color="auto"/>
        <w:bottom w:val="none" w:sz="0" w:space="0" w:color="auto"/>
        <w:right w:val="none" w:sz="0" w:space="0" w:color="auto"/>
      </w:divBdr>
    </w:div>
    <w:div w:id="607853007">
      <w:marLeft w:val="0"/>
      <w:marRight w:val="0"/>
      <w:marTop w:val="0"/>
      <w:marBottom w:val="0"/>
      <w:divBdr>
        <w:top w:val="none" w:sz="0" w:space="0" w:color="auto"/>
        <w:left w:val="none" w:sz="0" w:space="0" w:color="auto"/>
        <w:bottom w:val="none" w:sz="0" w:space="0" w:color="auto"/>
        <w:right w:val="none" w:sz="0" w:space="0" w:color="auto"/>
      </w:divBdr>
    </w:div>
    <w:div w:id="607853008">
      <w:marLeft w:val="0"/>
      <w:marRight w:val="0"/>
      <w:marTop w:val="0"/>
      <w:marBottom w:val="0"/>
      <w:divBdr>
        <w:top w:val="none" w:sz="0" w:space="0" w:color="auto"/>
        <w:left w:val="none" w:sz="0" w:space="0" w:color="auto"/>
        <w:bottom w:val="none" w:sz="0" w:space="0" w:color="auto"/>
        <w:right w:val="none" w:sz="0" w:space="0" w:color="auto"/>
      </w:divBdr>
    </w:div>
    <w:div w:id="607853009">
      <w:marLeft w:val="0"/>
      <w:marRight w:val="0"/>
      <w:marTop w:val="0"/>
      <w:marBottom w:val="0"/>
      <w:divBdr>
        <w:top w:val="none" w:sz="0" w:space="0" w:color="auto"/>
        <w:left w:val="none" w:sz="0" w:space="0" w:color="auto"/>
        <w:bottom w:val="none" w:sz="0" w:space="0" w:color="auto"/>
        <w:right w:val="none" w:sz="0" w:space="0" w:color="auto"/>
      </w:divBdr>
    </w:div>
    <w:div w:id="607853010">
      <w:marLeft w:val="0"/>
      <w:marRight w:val="0"/>
      <w:marTop w:val="0"/>
      <w:marBottom w:val="0"/>
      <w:divBdr>
        <w:top w:val="none" w:sz="0" w:space="0" w:color="auto"/>
        <w:left w:val="none" w:sz="0" w:space="0" w:color="auto"/>
        <w:bottom w:val="none" w:sz="0" w:space="0" w:color="auto"/>
        <w:right w:val="none" w:sz="0" w:space="0" w:color="auto"/>
      </w:divBdr>
    </w:div>
    <w:div w:id="607853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krstat.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b.org/Count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a.gov/library/publications/the-world-fact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ctad.org/Templates/Page.asp?intItemID=3198&amp;lang=1" TargetMode="External"/><Relationship Id="rId4" Type="http://schemas.openxmlformats.org/officeDocument/2006/relationships/webSettings" Target="webSettings.xml"/><Relationship Id="rId9" Type="http://schemas.openxmlformats.org/officeDocument/2006/relationships/hyperlink" Target="http://www.imf.org" TargetMode="External"/><Relationship Id="rId14" Type="http://schemas.openxmlformats.org/officeDocument/2006/relationships/hyperlink" Target="http://www.bank.gov.ua/Balanc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3401</Words>
  <Characters>19387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Admin</dc:creator>
  <cp:keywords/>
  <dc:description/>
  <cp:lastModifiedBy>Ломачинська</cp:lastModifiedBy>
  <cp:revision>2</cp:revision>
  <cp:lastPrinted>2015-06-17T05:56:00Z</cp:lastPrinted>
  <dcterms:created xsi:type="dcterms:W3CDTF">2021-04-08T12:10:00Z</dcterms:created>
  <dcterms:modified xsi:type="dcterms:W3CDTF">2021-04-08T12:10:00Z</dcterms:modified>
</cp:coreProperties>
</file>