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leader="none" w:pos="9025"/>
        </w:tabs>
        <w:spacing w:before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Одеський національний університет імені І. І. Мечникова</w:t>
      </w:r>
    </w:p>
    <w:p w:rsidR="00000000" w:rsidDel="00000000" w:rsidP="00000000" w:rsidRDefault="00000000" w:rsidRPr="00000000" w14:paraId="00000002">
      <w:pPr>
        <w:tabs>
          <w:tab w:val="right" w:leader="none" w:pos="9025"/>
        </w:tabs>
        <w:spacing w:before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Факультет романо-германської філології</w:t>
      </w:r>
    </w:p>
    <w:p w:rsidR="00000000" w:rsidDel="00000000" w:rsidP="00000000" w:rsidRDefault="00000000" w:rsidRPr="00000000" w14:paraId="00000003">
      <w:pPr>
        <w:tabs>
          <w:tab w:val="right" w:leader="none" w:pos="9025"/>
        </w:tabs>
        <w:spacing w:before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Кафедра граматики англійської мови</w:t>
      </w:r>
    </w:p>
    <w:p w:rsidR="00000000" w:rsidDel="00000000" w:rsidP="00000000" w:rsidRDefault="00000000" w:rsidRPr="00000000" w14:paraId="00000004">
      <w:pPr>
        <w:tabs>
          <w:tab w:val="right" w:leader="none" w:pos="9025"/>
        </w:tabs>
        <w:spacing w:before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right" w:leader="none" w:pos="9025"/>
        </w:tabs>
        <w:spacing w:before="0" w:lineRule="auto"/>
        <w:jc w:val="center"/>
        <w:rPr>
          <w:b w:val="1"/>
          <w:color w:val="003300"/>
        </w:rPr>
      </w:pPr>
      <w:r w:rsidDel="00000000" w:rsidR="00000000" w:rsidRPr="00000000">
        <w:rPr>
          <w:b w:val="1"/>
          <w:rtl w:val="0"/>
        </w:rPr>
        <w:t xml:space="preserve">Силабус курсу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right" w:leader="none" w:pos="9025"/>
        </w:tabs>
        <w:spacing w:before="0" w:lineRule="auto"/>
        <w:jc w:val="center"/>
        <w:rPr>
          <w:b w:val="1"/>
          <w:color w:val="8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right" w:leader="none" w:pos="9025"/>
        </w:tabs>
        <w:spacing w:before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Мовні засоби вираження нереальності</w:t>
      </w:r>
    </w:p>
    <w:tbl>
      <w:tblPr>
        <w:tblStyle w:val="Table1"/>
        <w:tblW w:w="93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84"/>
        <w:gridCol w:w="6761"/>
        <w:tblGridChange w:id="0">
          <w:tblGrid>
            <w:gridCol w:w="2584"/>
            <w:gridCol w:w="67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tabs>
                <w:tab w:val="right" w:leader="none" w:pos="9025"/>
              </w:tabs>
              <w:spacing w:before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Обсяг</w:t>
            </w:r>
          </w:p>
        </w:tc>
        <w:tc>
          <w:tcPr/>
          <w:p w:rsidR="00000000" w:rsidDel="00000000" w:rsidP="00000000" w:rsidRDefault="00000000" w:rsidRPr="00000000" w14:paraId="00000009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очна/заочна форма. загальна кількість годин: 90; загальна кількість кредитів: 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tabs>
                <w:tab w:val="right" w:leader="none" w:pos="9025"/>
              </w:tabs>
              <w:spacing w:before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Семестр, рік навчання</w:t>
            </w:r>
          </w:p>
        </w:tc>
        <w:tc>
          <w:tcPr/>
          <w:p w:rsidR="00000000" w:rsidDel="00000000" w:rsidP="00000000" w:rsidRDefault="00000000" w:rsidRPr="00000000" w14:paraId="0000000B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 семестр, 4-й рік навчання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tabs>
                <w:tab w:val="right" w:leader="none" w:pos="9025"/>
              </w:tabs>
              <w:spacing w:before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Дні, час, місце</w:t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згідно з розкладом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tabs>
                <w:tab w:val="right" w:leader="none" w:pos="9025"/>
              </w:tabs>
              <w:spacing w:before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Викладач (-і)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д.філол.н., професор Морозова І.Б.,</w:t>
            </w:r>
          </w:p>
          <w:p w:rsidR="00000000" w:rsidDel="00000000" w:rsidP="00000000" w:rsidRDefault="00000000" w:rsidRPr="00000000" w14:paraId="00000010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к.філол.н., доцент Васильєва О.О.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tabs>
                <w:tab w:val="right" w:leader="none" w:pos="9025"/>
              </w:tabs>
              <w:spacing w:before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Е-mail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iryna.b.morozova@gmail.com (Морозова І.Б.)</w:t>
            </w:r>
          </w:p>
          <w:p w:rsidR="00000000" w:rsidDel="00000000" w:rsidP="00000000" w:rsidRDefault="00000000" w:rsidRPr="00000000" w14:paraId="00000013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olga_vasylyeva@ukr.net (Васильєва О.В.)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tabs>
                <w:tab w:val="right" w:leader="none" w:pos="9025"/>
              </w:tabs>
              <w:spacing w:before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Робоче місце</w:t>
            </w:r>
          </w:p>
        </w:tc>
        <w:tc>
          <w:tcPr/>
          <w:p w:rsidR="00000000" w:rsidDel="00000000" w:rsidP="00000000" w:rsidRDefault="00000000" w:rsidRPr="00000000" w14:paraId="00000015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кафедра граматики, ф-т РГФ, ОНУ ім. І. І. Мечникова, ауд. 130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tabs>
                <w:tab w:val="right" w:leader="none" w:pos="9025"/>
              </w:tabs>
              <w:spacing w:before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Консультації</w:t>
            </w:r>
          </w:p>
        </w:tc>
        <w:tc>
          <w:tcPr/>
          <w:p w:rsidR="00000000" w:rsidDel="00000000" w:rsidP="00000000" w:rsidRDefault="00000000" w:rsidRPr="00000000" w14:paraId="00000017">
            <w:pPr>
              <w:tabs>
                <w:tab w:val="right" w:leader="none" w:pos="9025"/>
              </w:tabs>
              <w:spacing w:before="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згідно з графіком консультацій</w:t>
            </w:r>
          </w:p>
        </w:tc>
      </w:tr>
    </w:tbl>
    <w:p w:rsidR="00000000" w:rsidDel="00000000" w:rsidP="00000000" w:rsidRDefault="00000000" w:rsidRPr="00000000" w14:paraId="00000018">
      <w:pPr>
        <w:tabs>
          <w:tab w:val="right" w:leader="none" w:pos="9025"/>
        </w:tabs>
        <w:spacing w:before="0" w:lineRule="auto"/>
        <w:rPr>
          <w:b w:val="1"/>
          <w:smallCaps w:val="1"/>
          <w:color w:val="0000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right" w:leader="none" w:pos="9025"/>
        </w:tabs>
        <w:spacing w:before="0" w:lineRule="auto"/>
        <w:rPr>
          <w:b w:val="1"/>
          <w:smallCaps w:val="1"/>
          <w:color w:val="000099"/>
        </w:rPr>
      </w:pPr>
      <w:r w:rsidDel="00000000" w:rsidR="00000000" w:rsidRPr="00000000">
        <w:rPr>
          <w:b w:val="1"/>
          <w:smallCaps w:val="1"/>
          <w:color w:val="000099"/>
          <w:rtl w:val="0"/>
        </w:rPr>
        <w:t xml:space="preserve">КОМУНІКАЦІЯ </w:t>
      </w:r>
    </w:p>
    <w:p w:rsidR="00000000" w:rsidDel="00000000" w:rsidP="00000000" w:rsidRDefault="00000000" w:rsidRPr="00000000" w14:paraId="0000001A">
      <w:pPr>
        <w:tabs>
          <w:tab w:val="right" w:leader="none" w:pos="9025"/>
        </w:tabs>
        <w:spacing w:before="0" w:lineRule="auto"/>
        <w:rPr/>
      </w:pPr>
      <w:r w:rsidDel="00000000" w:rsidR="00000000" w:rsidRPr="00000000">
        <w:rPr>
          <w:rtl w:val="0"/>
        </w:rPr>
        <w:t xml:space="preserve">          Морозова Ірина Борисівна</w:t>
      </w:r>
    </w:p>
    <w:p w:rsidR="00000000" w:rsidDel="00000000" w:rsidP="00000000" w:rsidRDefault="00000000" w:rsidRPr="00000000" w14:paraId="0000001B">
      <w:pPr>
        <w:tabs>
          <w:tab w:val="right" w:leader="none" w:pos="9025"/>
        </w:tabs>
        <w:spacing w:before="0" w:lineRule="auto"/>
        <w:rPr/>
      </w:pPr>
      <w:r w:rsidDel="00000000" w:rsidR="00000000" w:rsidRPr="00000000">
        <w:rPr>
          <w:rtl w:val="0"/>
        </w:rPr>
        <w:t xml:space="preserve">          Комунікація зі студентами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здійснюється за допомогою телеграм-каналу </w:t>
      </w:r>
      <w:r w:rsidDel="00000000" w:rsidR="00000000" w:rsidRPr="00000000">
        <w:rPr>
          <w:i w:val="1"/>
          <w:rtl w:val="0"/>
        </w:rPr>
        <w:t xml:space="preserve">Grammar Is Fun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right" w:leader="none" w:pos="9025"/>
        </w:tabs>
        <w:spacing w:before="0" w:lineRule="auto"/>
        <w:rPr/>
      </w:pPr>
      <w:r w:rsidDel="00000000" w:rsidR="00000000" w:rsidRPr="00000000">
        <w:rPr>
          <w:rtl w:val="0"/>
        </w:rPr>
        <w:t xml:space="preserve">          e-mail: iryna.b.morozova@gmail.com</w:t>
      </w:r>
    </w:p>
    <w:p w:rsidR="00000000" w:rsidDel="00000000" w:rsidP="00000000" w:rsidRDefault="00000000" w:rsidRPr="00000000" w14:paraId="0000001D">
      <w:pPr>
        <w:tabs>
          <w:tab w:val="right" w:leader="none" w:pos="9025"/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0" w:lineRule="auto"/>
        <w:rPr/>
      </w:pPr>
      <w:r w:rsidDel="00000000" w:rsidR="00000000" w:rsidRPr="00000000">
        <w:rPr>
          <w:rtl w:val="0"/>
        </w:rPr>
        <w:t xml:space="preserve">          Join Zoom Meeting</w:t>
      </w:r>
    </w:p>
    <w:p w:rsidR="00000000" w:rsidDel="00000000" w:rsidP="00000000" w:rsidRDefault="00000000" w:rsidRPr="00000000" w14:paraId="0000001E">
      <w:pPr>
        <w:tabs>
          <w:tab w:val="right" w:leader="none" w:pos="9025"/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0" w:lineRule="auto"/>
        <w:rPr/>
      </w:pPr>
      <w:r w:rsidDel="00000000" w:rsidR="00000000" w:rsidRPr="00000000">
        <w:rPr>
          <w:rtl w:val="0"/>
        </w:rPr>
        <w:t xml:space="preserve">https://us04web.zoom.us/j/3518473897?pwd=STB5cHE0ejI3elVnbUlISG5DOHZ1QT09</w:t>
      </w:r>
    </w:p>
    <w:p w:rsidR="00000000" w:rsidDel="00000000" w:rsidP="00000000" w:rsidRDefault="00000000" w:rsidRPr="00000000" w14:paraId="0000001F">
      <w:pPr>
        <w:tabs>
          <w:tab w:val="right" w:leader="none" w:pos="9025"/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0" w:lineRule="auto"/>
        <w:rPr/>
      </w:pPr>
      <w:r w:rsidDel="00000000" w:rsidR="00000000" w:rsidRPr="00000000">
        <w:rPr>
          <w:rtl w:val="0"/>
        </w:rPr>
        <w:t xml:space="preserve">Meeting ID: 351 847 3897</w:t>
      </w:r>
    </w:p>
    <w:p w:rsidR="00000000" w:rsidDel="00000000" w:rsidP="00000000" w:rsidRDefault="00000000" w:rsidRPr="00000000" w14:paraId="00000020">
      <w:pPr>
        <w:tabs>
          <w:tab w:val="right" w:leader="none" w:pos="9025"/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0" w:lineRule="auto"/>
        <w:rPr/>
      </w:pPr>
      <w:r w:rsidDel="00000000" w:rsidR="00000000" w:rsidRPr="00000000">
        <w:rPr>
          <w:rtl w:val="0"/>
        </w:rPr>
        <w:t xml:space="preserve">Passcode: 844514</w:t>
      </w:r>
    </w:p>
    <w:p w:rsidR="00000000" w:rsidDel="00000000" w:rsidP="00000000" w:rsidRDefault="00000000" w:rsidRPr="00000000" w14:paraId="00000021">
      <w:pPr>
        <w:tabs>
          <w:tab w:val="right" w:leader="none" w:pos="9025"/>
        </w:tabs>
        <w:spacing w:before="0" w:lineRule="auto"/>
        <w:rPr>
          <w:b w:val="1"/>
          <w:smallCaps w:val="1"/>
          <w:color w:val="0000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right" w:leader="none" w:pos="9025"/>
        </w:tabs>
        <w:spacing w:before="0" w:lineRule="auto"/>
        <w:ind w:firstLine="708"/>
        <w:rPr/>
      </w:pPr>
      <w:r w:rsidDel="00000000" w:rsidR="00000000" w:rsidRPr="00000000">
        <w:rPr>
          <w:rtl w:val="0"/>
        </w:rPr>
        <w:t xml:space="preserve">Васильєва Ольга Олександрівна</w:t>
      </w:r>
    </w:p>
    <w:p w:rsidR="00000000" w:rsidDel="00000000" w:rsidP="00000000" w:rsidRDefault="00000000" w:rsidRPr="00000000" w14:paraId="00000023">
      <w:pPr>
        <w:tabs>
          <w:tab w:val="right" w:leader="none" w:pos="9025"/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0" w:lineRule="auto"/>
        <w:rPr/>
      </w:pPr>
      <w:r w:rsidDel="00000000" w:rsidR="00000000" w:rsidRPr="00000000">
        <w:rPr>
          <w:rtl w:val="0"/>
        </w:rPr>
        <w:t xml:space="preserve">          e-mail: Olga_vasylyeva@ukr.net</w:t>
      </w:r>
    </w:p>
    <w:p w:rsidR="00000000" w:rsidDel="00000000" w:rsidP="00000000" w:rsidRDefault="00000000" w:rsidRPr="00000000" w14:paraId="00000024">
      <w:pPr>
        <w:tabs>
          <w:tab w:val="right" w:leader="none" w:pos="9025"/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0" w:lineRule="auto"/>
        <w:rPr>
          <w:b w:val="1"/>
          <w:smallCaps w:val="1"/>
          <w:color w:val="000099"/>
        </w:rPr>
      </w:pPr>
      <w:r w:rsidDel="00000000" w:rsidR="00000000" w:rsidRPr="00000000">
        <w:rPr>
          <w:rtl w:val="0"/>
        </w:rPr>
        <w:t xml:space="preserve">          https://join.skype.com/dR5x80SeXnss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right" w:leader="none" w:pos="9025"/>
        </w:tabs>
        <w:spacing w:before="0" w:lineRule="auto"/>
        <w:rPr>
          <w:b w:val="1"/>
          <w:smallCaps w:val="1"/>
          <w:color w:val="0000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right" w:leader="none" w:pos="9025"/>
        </w:tabs>
        <w:spacing w:before="0" w:lineRule="auto"/>
        <w:rPr/>
      </w:pPr>
      <w:r w:rsidDel="00000000" w:rsidR="00000000" w:rsidRPr="00000000">
        <w:rPr>
          <w:b w:val="1"/>
          <w:smallCaps w:val="1"/>
          <w:color w:val="000099"/>
          <w:rtl w:val="0"/>
        </w:rPr>
        <w:t xml:space="preserve">АНОТАЦІЯ  КУРСУ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7">
      <w:pPr>
        <w:tabs>
          <w:tab w:val="right" w:leader="none" w:pos="9025"/>
          <w:tab w:val="left" w:leader="none" w:pos="1800"/>
        </w:tabs>
        <w:spacing w:before="0" w:lineRule="auto"/>
        <w:ind w:firstLine="708"/>
        <w:jc w:val="both"/>
        <w:rPr/>
      </w:pPr>
      <w:r w:rsidDel="00000000" w:rsidR="00000000" w:rsidRPr="00000000">
        <w:rPr>
          <w:i w:val="1"/>
          <w:rtl w:val="0"/>
        </w:rPr>
        <w:t xml:space="preserve">Предмет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вивчення дисципліни</w:t>
      </w:r>
      <w:r w:rsidDel="00000000" w:rsidR="00000000" w:rsidRPr="00000000">
        <w:rPr>
          <w:rtl w:val="0"/>
        </w:rPr>
        <w:t xml:space="preserve">: граматична система англійської мови</w:t>
      </w:r>
    </w:p>
    <w:p w:rsidR="00000000" w:rsidDel="00000000" w:rsidP="00000000" w:rsidRDefault="00000000" w:rsidRPr="00000000" w14:paraId="00000028">
      <w:pPr>
        <w:widowControl w:val="0"/>
        <w:tabs>
          <w:tab w:val="right" w:leader="none" w:pos="9025"/>
        </w:tabs>
        <w:jc w:val="both"/>
        <w:rPr/>
      </w:pPr>
      <w:r w:rsidDel="00000000" w:rsidR="00000000" w:rsidRPr="00000000">
        <w:rPr>
          <w:i w:val="1"/>
          <w:rtl w:val="0"/>
        </w:rPr>
        <w:t xml:space="preserve">         Пререквізити курсу: </w:t>
      </w:r>
      <w:r w:rsidDel="00000000" w:rsidR="00000000" w:rsidRPr="00000000">
        <w:rPr>
          <w:rtl w:val="0"/>
        </w:rPr>
        <w:t xml:space="preserve">Основна іноземна мова (англійська); Класифікація часин мови; Принципи узгодження граматичних часів; Вступ до германської філології; Історія основної іноземної мови; Лексикологія основної іноземної мови; Стилістика основної іноземної мови; Реалізація категорії модальності.</w:t>
      </w:r>
    </w:p>
    <w:p w:rsidR="00000000" w:rsidDel="00000000" w:rsidP="00000000" w:rsidRDefault="00000000" w:rsidRPr="00000000" w14:paraId="00000029">
      <w:pPr>
        <w:tabs>
          <w:tab w:val="right" w:leader="none" w:pos="9025"/>
        </w:tabs>
        <w:spacing w:before="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          Постреквізити курсу: </w:t>
      </w:r>
      <w:r w:rsidDel="00000000" w:rsidR="00000000" w:rsidRPr="00000000">
        <w:rPr>
          <w:sz w:val="24"/>
          <w:szCs w:val="24"/>
          <w:rtl w:val="0"/>
        </w:rPr>
        <w:t xml:space="preserve">Державний іспит з англійської мови та зарубіжної літератури</w:t>
      </w:r>
      <w:r w:rsidDel="00000000" w:rsidR="00000000" w:rsidRPr="00000000">
        <w:rPr>
          <w:i w:val="1"/>
          <w:rtl w:val="0"/>
        </w:rPr>
        <w:t xml:space="preserve">.</w:t>
      </w:r>
    </w:p>
    <w:p w:rsidR="00000000" w:rsidDel="00000000" w:rsidP="00000000" w:rsidRDefault="00000000" w:rsidRPr="00000000" w14:paraId="0000002A">
      <w:pPr>
        <w:tabs>
          <w:tab w:val="right" w:leader="none" w:pos="9025"/>
        </w:tabs>
        <w:spacing w:before="0" w:lineRule="auto"/>
        <w:ind w:firstLine="709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Мета  курсу: </w:t>
      </w:r>
      <w:r w:rsidDel="00000000" w:rsidR="00000000" w:rsidRPr="00000000">
        <w:rPr>
          <w:rtl w:val="0"/>
        </w:rPr>
        <w:t xml:space="preserve">ознайомити здобувачів вищої освіти з особливостями формування та функціонування існуючих мовних засобів вираження нереальності в англійській, прищепити навички нормативного вживання різних станів дієслова в сучасній англійській мові.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right" w:leader="none" w:pos="9025"/>
        </w:tabs>
        <w:spacing w:before="0" w:lineRule="auto"/>
        <w:ind w:firstLine="708"/>
        <w:jc w:val="both"/>
        <w:rPr/>
      </w:pPr>
      <w:r w:rsidDel="00000000" w:rsidR="00000000" w:rsidRPr="00000000">
        <w:rPr>
          <w:i w:val="1"/>
          <w:rtl w:val="0"/>
        </w:rPr>
        <w:t xml:space="preserve">Завдання дисципліни</w:t>
      </w:r>
      <w:r w:rsidDel="00000000" w:rsidR="00000000" w:rsidRPr="00000000">
        <w:rPr>
          <w:rtl w:val="0"/>
        </w:rPr>
        <w:t xml:space="preserve">: надати здобувачам вищої освіти систематизовані, глибокі знання за темою “Verbal Means of Expressing Unreality”, окреслити перед студентами базові способи висловлення категорії модальності на різних лінгвальних рівнях з акцентом на граматичній категорії стану; навчити їх розрізняти між та коректно та вільно вживати дійсний, умовний та наказовий стани в сучасній англійській мові, як в письмовому, так і в усному діалогічному та монологічному мовленні.</w:t>
      </w:r>
    </w:p>
    <w:p w:rsidR="00000000" w:rsidDel="00000000" w:rsidP="00000000" w:rsidRDefault="00000000" w:rsidRPr="00000000" w14:paraId="0000002C">
      <w:pPr>
        <w:tabs>
          <w:tab w:val="right" w:leader="none" w:pos="9025"/>
        </w:tabs>
        <w:spacing w:before="0" w:lineRule="auto"/>
        <w:ind w:firstLine="709"/>
        <w:jc w:val="both"/>
        <w:rPr/>
      </w:pPr>
      <w:r w:rsidDel="00000000" w:rsidR="00000000" w:rsidRPr="00000000">
        <w:rPr>
          <w:i w:val="1"/>
          <w:rtl w:val="0"/>
        </w:rPr>
        <w:t xml:space="preserve">Очікувані результати: </w:t>
      </w:r>
      <w:r w:rsidDel="00000000" w:rsidR="00000000" w:rsidRPr="00000000">
        <w:rPr>
          <w:rtl w:val="0"/>
        </w:rPr>
        <w:t xml:space="preserve">у результаті вивчення навчальної дисципліни здобувач вищої освіти повинен </w:t>
      </w:r>
      <w:r w:rsidDel="00000000" w:rsidR="00000000" w:rsidRPr="00000000">
        <w:rPr>
          <w:b w:val="1"/>
          <w:rtl w:val="0"/>
        </w:rPr>
        <w:t xml:space="preserve">знати:</w:t>
      </w:r>
      <w:r w:rsidDel="00000000" w:rsidR="00000000" w:rsidRPr="00000000">
        <w:rPr>
          <w:rtl w:val="0"/>
        </w:rPr>
        <w:t xml:space="preserve"> теоретичні основи та принципи розрізнення між станами дієслова в англійській мові, особливості вживання дійсного, умовного та наказового способів дієслова взагалі та у різних стилях мовлення, зокрема;</w:t>
      </w:r>
    </w:p>
    <w:p w:rsidR="00000000" w:rsidDel="00000000" w:rsidP="00000000" w:rsidRDefault="00000000" w:rsidRPr="00000000" w14:paraId="0000002D">
      <w:pPr>
        <w:widowControl w:val="0"/>
        <w:tabs>
          <w:tab w:val="right" w:leader="none" w:pos="9025"/>
          <w:tab w:val="left" w:leader="none" w:pos="284"/>
          <w:tab w:val="left" w:leader="none" w:pos="567"/>
        </w:tabs>
        <w:spacing w:before="0" w:lineRule="auto"/>
        <w:jc w:val="both"/>
        <w:rPr>
          <w:i w:val="1"/>
        </w:rPr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b w:val="1"/>
          <w:rtl w:val="0"/>
        </w:rPr>
        <w:t xml:space="preserve">вміти:</w:t>
      </w:r>
      <w:r w:rsidDel="00000000" w:rsidR="00000000" w:rsidRPr="00000000">
        <w:rPr>
          <w:rtl w:val="0"/>
        </w:rPr>
        <w:t xml:space="preserve"> вірно встановлювати стан дієслова та розрізнювати типи умовних речень в англійській; використовувати потрібні типи умовних речень у комунікації англійською мовою з метою успішної її реалізації; здійснювати комунікацію англійською мовою, яка є коректною на всіх рівнях.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right" w:leader="none" w:pos="9025"/>
        </w:tabs>
        <w:spacing w:before="0" w:lineRule="auto"/>
        <w:rPr>
          <w:b w:val="1"/>
          <w:color w:val="000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right" w:leader="none" w:pos="9025"/>
        </w:tabs>
        <w:spacing w:before="0" w:lineRule="auto"/>
        <w:rPr>
          <w:b w:val="1"/>
          <w:color w:val="000080"/>
        </w:rPr>
      </w:pPr>
      <w:r w:rsidDel="00000000" w:rsidR="00000000" w:rsidRPr="00000000">
        <w:rPr>
          <w:b w:val="1"/>
          <w:color w:val="000080"/>
          <w:rtl w:val="0"/>
        </w:rPr>
        <w:t xml:space="preserve">ОПИС КУРСУ</w:t>
      </w:r>
    </w:p>
    <w:p w:rsidR="00000000" w:rsidDel="00000000" w:rsidP="00000000" w:rsidRDefault="00000000" w:rsidRPr="00000000" w14:paraId="00000030">
      <w:pPr>
        <w:pStyle w:val="Heading1"/>
        <w:widowControl w:val="0"/>
        <w:tabs>
          <w:tab w:val="right" w:leader="none" w:pos="9025"/>
        </w:tabs>
        <w:spacing w:after="0" w:before="0" w:line="240" w:lineRule="auto"/>
        <w:ind w:firstLine="708"/>
        <w:jc w:val="both"/>
        <w:rPr>
          <w:i w:val="1"/>
        </w:rPr>
      </w:pP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Форми і методи навчання</w:t>
      </w:r>
    </w:p>
    <w:p w:rsidR="00000000" w:rsidDel="00000000" w:rsidP="00000000" w:rsidRDefault="00000000" w:rsidRPr="00000000" w14:paraId="00000031">
      <w:pPr>
        <w:widowControl w:val="0"/>
        <w:tabs>
          <w:tab w:val="right" w:leader="none" w:pos="9025"/>
        </w:tabs>
        <w:spacing w:before="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Курс викладений у формі практичних (36 годин очна форма/14 годин заочна форма навчання), організації самостійної роботи студентів (54 години очна форма/76 годин заочна форма навчання).</w:t>
      </w:r>
    </w:p>
    <w:p w:rsidR="00000000" w:rsidDel="00000000" w:rsidP="00000000" w:rsidRDefault="00000000" w:rsidRPr="00000000" w14:paraId="00000032">
      <w:pPr>
        <w:widowControl w:val="0"/>
        <w:tabs>
          <w:tab w:val="right" w:leader="none" w:pos="9025"/>
        </w:tabs>
        <w:spacing w:before="0" w:lineRule="auto"/>
        <w:ind w:firstLine="708"/>
        <w:jc w:val="both"/>
        <w:rPr>
          <w:b w:val="1"/>
        </w:rPr>
      </w:pPr>
      <w:r w:rsidDel="00000000" w:rsidR="00000000" w:rsidRPr="00000000">
        <w:rPr>
          <w:rtl w:val="0"/>
        </w:rPr>
        <w:t xml:space="preserve">Під час викладання дисципліни використовуються </w:t>
      </w:r>
      <w:r w:rsidDel="00000000" w:rsidR="00000000" w:rsidRPr="00000000">
        <w:rPr>
          <w:b w:val="1"/>
          <w:rtl w:val="0"/>
        </w:rPr>
        <w:t xml:space="preserve">словесні</w:t>
      </w:r>
      <w:r w:rsidDel="00000000" w:rsidR="00000000" w:rsidRPr="00000000">
        <w:rPr>
          <w:rtl w:val="0"/>
        </w:rPr>
        <w:t xml:space="preserve"> (пояснення правил, пояснення граматичної форми, граматичних явищ) та </w:t>
      </w:r>
      <w:r w:rsidDel="00000000" w:rsidR="00000000" w:rsidRPr="00000000">
        <w:rPr>
          <w:b w:val="1"/>
          <w:rtl w:val="0"/>
        </w:rPr>
        <w:t xml:space="preserve">практичні </w:t>
      </w:r>
      <w:r w:rsidDel="00000000" w:rsidR="00000000" w:rsidRPr="00000000">
        <w:rPr>
          <w:rtl w:val="0"/>
        </w:rPr>
        <w:t xml:space="preserve">(самостійні завдання, тренувальні практичні вправи: рецептивні, репродуктивні та продуктивні, перекладні некомунікативного, умовно-комунікативного та комунікативного видів)</w:t>
      </w:r>
      <w:r w:rsidDel="00000000" w:rsidR="00000000" w:rsidRPr="00000000">
        <w:rPr>
          <w:b w:val="1"/>
          <w:rtl w:val="0"/>
        </w:rPr>
        <w:t xml:space="preserve"> методи навчання.</w:t>
      </w:r>
    </w:p>
    <w:p w:rsidR="00000000" w:rsidDel="00000000" w:rsidP="00000000" w:rsidRDefault="00000000" w:rsidRPr="00000000" w14:paraId="00000033">
      <w:pPr>
        <w:widowControl w:val="0"/>
        <w:tabs>
          <w:tab w:val="right" w:leader="none" w:pos="9025"/>
        </w:tabs>
        <w:spacing w:before="0" w:lineRule="auto"/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right" w:leader="none" w:pos="9025"/>
        </w:tabs>
        <w:spacing w:before="0" w:lineRule="auto"/>
        <w:ind w:firstLine="708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Зміст навчальної дисципліни </w:t>
      </w:r>
    </w:p>
    <w:p w:rsidR="00000000" w:rsidDel="00000000" w:rsidP="00000000" w:rsidRDefault="00000000" w:rsidRPr="00000000" w14:paraId="000000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025"/>
          <w:tab w:val="left" w:leader="none" w:pos="709"/>
        </w:tabs>
        <w:ind w:firstLine="709"/>
        <w:jc w:val="both"/>
        <w:rPr/>
      </w:pPr>
      <w:r w:rsidDel="00000000" w:rsidR="00000000" w:rsidRPr="00000000">
        <w:rPr>
          <w:b w:val="1"/>
          <w:rtl w:val="0"/>
        </w:rPr>
        <w:t xml:space="preserve">Topic 1</w:t>
      </w:r>
      <w:r w:rsidDel="00000000" w:rsidR="00000000" w:rsidRPr="00000000">
        <w:rPr>
          <w:rtl w:val="0"/>
        </w:rPr>
        <w:t xml:space="preserve">. Different Means of Expressing the Category of Unreality in English: Phonetical, Lexical, &amp; Grammatical. Modal Words. Modal Verbs. Modal Expressions. </w:t>
      </w:r>
    </w:p>
    <w:p w:rsidR="00000000" w:rsidDel="00000000" w:rsidP="00000000" w:rsidRDefault="00000000" w:rsidRPr="00000000" w14:paraId="000000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025"/>
          <w:tab w:val="left" w:leader="none" w:pos="709"/>
        </w:tabs>
        <w:ind w:firstLine="709"/>
        <w:jc w:val="both"/>
        <w:rPr/>
      </w:pPr>
      <w:r w:rsidDel="00000000" w:rsidR="00000000" w:rsidRPr="00000000">
        <w:rPr>
          <w:b w:val="1"/>
          <w:rtl w:val="0"/>
        </w:rPr>
        <w:t xml:space="preserve">Topic 2. </w:t>
      </w:r>
      <w:r w:rsidDel="00000000" w:rsidR="00000000" w:rsidRPr="00000000">
        <w:rPr>
          <w:rtl w:val="0"/>
        </w:rPr>
        <w:t xml:space="preserve">The Notion of MOOD in English. The indicative mood. The imperative mood. The oblique moods (the subjunctive). Their peculiarities &amp; specific features in English. Classification of the Oblique Moods in English.</w:t>
      </w:r>
    </w:p>
    <w:p w:rsidR="00000000" w:rsidDel="00000000" w:rsidP="00000000" w:rsidRDefault="00000000" w:rsidRPr="00000000" w14:paraId="000000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025"/>
          <w:tab w:val="left" w:leader="none" w:pos="709"/>
        </w:tabs>
        <w:ind w:firstLine="709"/>
        <w:jc w:val="both"/>
        <w:rPr/>
      </w:pPr>
      <w:r w:rsidDel="00000000" w:rsidR="00000000" w:rsidRPr="00000000">
        <w:rPr>
          <w:b w:val="1"/>
          <w:rtl w:val="0"/>
        </w:rPr>
        <w:t xml:space="preserve">Topic 3.</w:t>
      </w:r>
      <w:r w:rsidDel="00000000" w:rsidR="00000000" w:rsidRPr="00000000">
        <w:rPr>
          <w:rtl w:val="0"/>
        </w:rPr>
        <w:t xml:space="preserve"> Subjunctive I (Present subjunctive): Formation, meaning, &amp; functions. Main uses &amp; peculiarities. History of its development. Clichéd phrases with subjunctive I. Their usage in different English variants and registers.  </w:t>
      </w:r>
    </w:p>
    <w:p w:rsidR="00000000" w:rsidDel="00000000" w:rsidP="00000000" w:rsidRDefault="00000000" w:rsidRPr="00000000" w14:paraId="000000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025"/>
          <w:tab w:val="left" w:leader="none" w:pos="709"/>
        </w:tabs>
        <w:ind w:firstLine="709"/>
        <w:jc w:val="both"/>
        <w:rPr/>
      </w:pPr>
      <w:r w:rsidDel="00000000" w:rsidR="00000000" w:rsidRPr="00000000">
        <w:rPr>
          <w:b w:val="1"/>
          <w:rtl w:val="0"/>
        </w:rPr>
        <w:t xml:space="preserve">Topic 4.</w:t>
      </w:r>
      <w:r w:rsidDel="00000000" w:rsidR="00000000" w:rsidRPr="00000000">
        <w:rPr>
          <w:rtl w:val="0"/>
        </w:rPr>
        <w:t xml:space="preserve"> The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Conditional Mood: Formation, meaning, &amp; functions. Main uses &amp; peculiarities. History of its development. The Suppositional Mood: Formation, meaning, &amp; functions. Main uses &amp; peculiarities. History of its development.</w:t>
      </w:r>
    </w:p>
    <w:p w:rsidR="00000000" w:rsidDel="00000000" w:rsidP="00000000" w:rsidRDefault="00000000" w:rsidRPr="00000000" w14:paraId="000000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025"/>
          <w:tab w:val="left" w:leader="none" w:pos="709"/>
        </w:tabs>
        <w:ind w:firstLine="709"/>
        <w:jc w:val="both"/>
        <w:rPr/>
      </w:pPr>
      <w:r w:rsidDel="00000000" w:rsidR="00000000" w:rsidRPr="00000000">
        <w:rPr>
          <w:b w:val="1"/>
          <w:rtl w:val="0"/>
        </w:rPr>
        <w:t xml:space="preserve">Topic 5. </w:t>
      </w:r>
      <w:r w:rsidDel="00000000" w:rsidR="00000000" w:rsidRPr="00000000">
        <w:rPr>
          <w:rtl w:val="0"/>
        </w:rPr>
        <w:t xml:space="preserve">Subjunctive II (Past subjunctive): Formation, meaning, &amp; functions. Main uses &amp; peculiarities. History of its development.</w:t>
      </w:r>
    </w:p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025"/>
          <w:tab w:val="left" w:leader="none" w:pos="709"/>
        </w:tabs>
        <w:ind w:firstLine="709"/>
        <w:jc w:val="both"/>
        <w:rPr/>
      </w:pPr>
      <w:r w:rsidDel="00000000" w:rsidR="00000000" w:rsidRPr="00000000">
        <w:rPr>
          <w:b w:val="1"/>
          <w:rtl w:val="0"/>
        </w:rPr>
        <w:t xml:space="preserve">Topic 6. </w:t>
      </w:r>
      <w:r w:rsidDel="00000000" w:rsidR="00000000" w:rsidRPr="00000000">
        <w:rPr>
          <w:rtl w:val="0"/>
        </w:rPr>
        <w:t xml:space="preserve">Complex sentences expressing unreality. 2 Conditional: Formation, meaning, &amp; functions. Main uses &amp; peculiarities.</w:t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025"/>
          <w:tab w:val="left" w:leader="none" w:pos="709"/>
        </w:tabs>
        <w:ind w:firstLine="709"/>
        <w:jc w:val="both"/>
        <w:rPr/>
      </w:pPr>
      <w:r w:rsidDel="00000000" w:rsidR="00000000" w:rsidRPr="00000000">
        <w:rPr>
          <w:b w:val="1"/>
          <w:rtl w:val="0"/>
        </w:rPr>
        <w:t xml:space="preserve">Topic 7. </w:t>
      </w:r>
      <w:r w:rsidDel="00000000" w:rsidR="00000000" w:rsidRPr="00000000">
        <w:rPr>
          <w:rtl w:val="0"/>
        </w:rPr>
        <w:t xml:space="preserve">3 Conditional: Formation, meaning, &amp; functions. Main uses &amp; peculiarities.</w:t>
      </w:r>
    </w:p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025"/>
          <w:tab w:val="left" w:leader="none" w:pos="709"/>
        </w:tabs>
        <w:ind w:firstLine="709"/>
        <w:jc w:val="both"/>
        <w:rPr/>
      </w:pPr>
      <w:r w:rsidDel="00000000" w:rsidR="00000000" w:rsidRPr="00000000">
        <w:rPr>
          <w:b w:val="1"/>
          <w:rtl w:val="0"/>
        </w:rPr>
        <w:t xml:space="preserve">Topic 8. </w:t>
      </w:r>
      <w:r w:rsidDel="00000000" w:rsidR="00000000" w:rsidRPr="00000000">
        <w:rPr>
          <w:rtl w:val="0"/>
        </w:rPr>
        <w:t xml:space="preserve"> Split, or Mixed type: Formation, meaning, &amp; functions. Main uses &amp; peculiarities.</w:t>
      </w:r>
    </w:p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025"/>
          <w:tab w:val="left" w:leader="none" w:pos="709"/>
        </w:tabs>
        <w:ind w:firstLine="709"/>
        <w:jc w:val="both"/>
        <w:rPr/>
      </w:pPr>
      <w:r w:rsidDel="00000000" w:rsidR="00000000" w:rsidRPr="00000000">
        <w:rPr>
          <w:b w:val="1"/>
          <w:rtl w:val="0"/>
        </w:rPr>
        <w:t xml:space="preserve">Topic 9. </w:t>
      </w:r>
      <w:r w:rsidDel="00000000" w:rsidR="00000000" w:rsidRPr="00000000">
        <w:rPr>
          <w:rtl w:val="0"/>
        </w:rPr>
        <w:t xml:space="preserve"> Problematic condition: Formation, meaning, &amp; functions. Main uses &amp; peculiarities. Wishful condition / voluntative: Formation, meaning, &amp; functions. Main uses &amp; peculiarities.</w:t>
      </w:r>
    </w:p>
    <w:p w:rsidR="00000000" w:rsidDel="00000000" w:rsidP="00000000" w:rsidRDefault="00000000" w:rsidRPr="00000000" w14:paraId="0000003E">
      <w:pPr>
        <w:tabs>
          <w:tab w:val="right" w:leader="none" w:pos="9025"/>
        </w:tabs>
        <w:spacing w:before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right" w:leader="none" w:pos="9025"/>
        </w:tabs>
        <w:spacing w:before="0" w:lineRule="auto"/>
        <w:ind w:firstLine="708"/>
        <w:rPr>
          <w:b w:val="1"/>
          <w:i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Перелік рекомендованої літератури: </w:t>
      </w:r>
    </w:p>
    <w:p w:rsidR="00000000" w:rsidDel="00000000" w:rsidP="00000000" w:rsidRDefault="00000000" w:rsidRPr="00000000" w14:paraId="00000040">
      <w:pPr>
        <w:shd w:fill="ffffff" w:val="clear"/>
        <w:tabs>
          <w:tab w:val="right" w:leader="none" w:pos="9025"/>
        </w:tabs>
        <w:spacing w:before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tabs>
          <w:tab w:val="right" w:leader="none" w:pos="9025"/>
        </w:tabs>
        <w:spacing w:before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Основна</w:t>
      </w:r>
    </w:p>
    <w:p w:rsidR="00000000" w:rsidDel="00000000" w:rsidP="00000000" w:rsidRDefault="00000000" w:rsidRPr="00000000" w14:paraId="00000042">
      <w:pPr>
        <w:shd w:fill="ffffff" w:val="clear"/>
        <w:tabs>
          <w:tab w:val="right" w:leader="none" w:pos="9025"/>
        </w:tabs>
        <w:spacing w:before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hd w:fill="ffffff" w:val="clear"/>
        <w:tabs>
          <w:tab w:val="right" w:leader="none" w:pos="9025"/>
        </w:tabs>
        <w:spacing w:before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Foley M., Hall D. MyGrammarLab. Advanced C1/C2. Pearson Education Limited, 2012. 410 p. 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shd w:fill="ffffff" w:val="clear"/>
        <w:tabs>
          <w:tab w:val="right" w:leader="none" w:pos="9025"/>
        </w:tabs>
        <w:spacing w:before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Hewings M. Advanced Grammar in Use. Cambridge: Cambridge University Press, 2013. 303 p. 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025"/>
        </w:tabs>
        <w:spacing w:before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Morozova I., Pozharytska O. The Use of Modal Verbs and Moods. Volume 1: Modal Verbs: навч.посібн. для вузів. Київ: Освіта України, 2021. 242 с.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025"/>
        </w:tabs>
        <w:spacing w:before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Morozova I., Pozharytska O. The Use of Modal Verbs and Moods. Volume 2: Moods: навч.посібн. для вузів. Київ: Освіта України, 2022. 196 с.</w:t>
      </w:r>
    </w:p>
    <w:p w:rsidR="00000000" w:rsidDel="00000000" w:rsidP="00000000" w:rsidRDefault="00000000" w:rsidRPr="00000000" w14:paraId="00000047">
      <w:pPr>
        <w:shd w:fill="ffffff" w:val="clear"/>
        <w:tabs>
          <w:tab w:val="right" w:leader="none" w:pos="9025"/>
        </w:tabs>
        <w:spacing w:before="0"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tabs>
          <w:tab w:val="right" w:leader="none" w:pos="9025"/>
        </w:tabs>
        <w:spacing w:before="0" w:line="36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Додаткова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tabs>
          <w:tab w:val="right" w:leader="none" w:pos="9025"/>
        </w:tabs>
        <w:spacing w:after="200" w:before="0" w:lineRule="auto"/>
        <w:ind w:left="794" w:hanging="510"/>
        <w:jc w:val="both"/>
        <w:rPr/>
      </w:pPr>
      <w:r w:rsidDel="00000000" w:rsidR="00000000" w:rsidRPr="00000000">
        <w:rPr>
          <w:rtl w:val="0"/>
        </w:rPr>
        <w:t xml:space="preserve">Eastwood J. Oxford Learner’s Grammar. Grammar Finder. Reference.Oxford: Oxford University Press, 2015. 432 p. 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tabs>
          <w:tab w:val="right" w:leader="none" w:pos="9025"/>
        </w:tabs>
        <w:spacing w:after="200" w:before="0" w:lineRule="auto"/>
        <w:ind w:left="794" w:hanging="510"/>
        <w:jc w:val="both"/>
        <w:rPr/>
      </w:pPr>
      <w:r w:rsidDel="00000000" w:rsidR="00000000" w:rsidRPr="00000000">
        <w:rPr>
          <w:rtl w:val="0"/>
        </w:rPr>
        <w:t xml:space="preserve">Foley M., Hall D. Advanced Learners’ Grammar. A Self-Study Reference and Practice Book. Pearson Education Limited, 2012. 384p. 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tabs>
          <w:tab w:val="right" w:leader="none" w:pos="9025"/>
        </w:tabs>
        <w:spacing w:after="200" w:before="0" w:lineRule="auto"/>
        <w:ind w:left="794" w:hanging="510"/>
        <w:jc w:val="both"/>
        <w:rPr/>
      </w:pPr>
      <w:r w:rsidDel="00000000" w:rsidR="00000000" w:rsidRPr="00000000">
        <w:rPr>
          <w:rtl w:val="0"/>
        </w:rPr>
        <w:t xml:space="preserve">Mann M., Taylore-Knowles S. Destination C1/C2. Grammar and Vocabulary. Macmillan Publishers, 2012. 312 p.  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shd w:fill="ffffff" w:val="clear"/>
        <w:tabs>
          <w:tab w:val="right" w:leader="none" w:pos="9025"/>
        </w:tabs>
        <w:spacing w:before="0" w:lineRule="auto"/>
        <w:ind w:left="794" w:hanging="507"/>
        <w:jc w:val="both"/>
        <w:rPr/>
      </w:pPr>
      <w:r w:rsidDel="00000000" w:rsidR="00000000" w:rsidRPr="00000000">
        <w:rPr>
          <w:rtl w:val="0"/>
        </w:rPr>
        <w:t xml:space="preserve">Swan M. Practical English Usage. Oxford: Oxford University Press, 2017. 653 p. </w:t>
      </w:r>
    </w:p>
    <w:p w:rsidR="00000000" w:rsidDel="00000000" w:rsidP="00000000" w:rsidRDefault="00000000" w:rsidRPr="00000000" w14:paraId="0000004D">
      <w:pPr>
        <w:shd w:fill="ffffff" w:val="clear"/>
        <w:tabs>
          <w:tab w:val="right" w:leader="none" w:pos="9025"/>
          <w:tab w:val="left" w:leader="none" w:pos="365"/>
        </w:tabs>
        <w:spacing w:before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tabs>
          <w:tab w:val="right" w:leader="none" w:pos="9025"/>
          <w:tab w:val="left" w:leader="none" w:pos="365"/>
        </w:tabs>
        <w:spacing w:before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tabs>
          <w:tab w:val="right" w:leader="none" w:pos="9025"/>
          <w:tab w:val="left" w:leader="none" w:pos="365"/>
        </w:tabs>
        <w:spacing w:before="0" w:lineRule="auto"/>
        <w:ind w:firstLine="709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15. Електронні інформаційні ресурси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tabs>
          <w:tab w:val="right" w:leader="none" w:pos="9025"/>
        </w:tabs>
        <w:spacing w:after="200" w:before="0" w:line="360" w:lineRule="auto"/>
        <w:ind w:left="720" w:hanging="360"/>
        <w:rPr/>
      </w:pPr>
      <w:hyperlink r:id="rId6">
        <w:r w:rsidDel="00000000" w:rsidR="00000000" w:rsidRPr="00000000">
          <w:rPr>
            <w:rtl w:val="0"/>
          </w:rPr>
          <w:t xml:space="preserve">https://learnenglish.britishcouncil.org/</w:t>
        </w:r>
      </w:hyperlink>
      <w:r w:rsidDel="00000000" w:rsidR="00000000" w:rsidRPr="00000000">
        <w:rPr>
          <w:rtl w:val="0"/>
        </w:rPr>
        <w:t xml:space="preserve"> - он-лайн платформа для вивчення англійської мови.</w:t>
      </w:r>
    </w:p>
    <w:p w:rsidR="00000000" w:rsidDel="00000000" w:rsidP="00000000" w:rsidRDefault="00000000" w:rsidRPr="00000000" w14:paraId="00000051">
      <w:pPr>
        <w:tabs>
          <w:tab w:val="right" w:leader="none" w:pos="9025"/>
        </w:tabs>
        <w:spacing w:before="0" w:lineRule="auto"/>
        <w:ind w:firstLine="708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right" w:leader="none" w:pos="9025"/>
        </w:tabs>
        <w:spacing w:before="0" w:lineRule="auto"/>
        <w:jc w:val="both"/>
        <w:rPr>
          <w:b w:val="1"/>
          <w:color w:val="000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right" w:leader="none" w:pos="9025"/>
        </w:tabs>
        <w:spacing w:before="0" w:lineRule="auto"/>
        <w:jc w:val="both"/>
        <w:rPr>
          <w:b w:val="1"/>
          <w:color w:val="000080"/>
        </w:rPr>
      </w:pPr>
      <w:r w:rsidDel="00000000" w:rsidR="00000000" w:rsidRPr="00000000">
        <w:rPr>
          <w:b w:val="1"/>
          <w:color w:val="000080"/>
          <w:rtl w:val="0"/>
        </w:rPr>
        <w:t xml:space="preserve">ОЦІНЮВАННЯ</w:t>
      </w:r>
    </w:p>
    <w:p w:rsidR="00000000" w:rsidDel="00000000" w:rsidP="00000000" w:rsidRDefault="00000000" w:rsidRPr="00000000" w14:paraId="00000054">
      <w:pPr>
        <w:tabs>
          <w:tab w:val="right" w:leader="none" w:pos="9025"/>
        </w:tabs>
        <w:spacing w:before="0" w:lineRule="auto"/>
        <w:jc w:val="both"/>
        <w:rPr/>
      </w:pPr>
      <w:r w:rsidDel="00000000" w:rsidR="00000000" w:rsidRPr="00000000">
        <w:rPr>
          <w:rtl w:val="0"/>
        </w:rPr>
        <w:tab/>
        <w:t xml:space="preserve">У ході поточного контролю студент може отримати максимальну оцінку (100 балів) за кожну тему змістового модуля. Загальна оцінка з навчальної дисципліни – це є середнє арифметичне суми балів за поточний контроль. Здобувач вищої освіти одержує підсумкову оцінку, якщо за результатами поточного контролю він набрав за кожну тему 60 і більше балів.</w:t>
      </w:r>
    </w:p>
    <w:p w:rsidR="00000000" w:rsidDel="00000000" w:rsidP="00000000" w:rsidRDefault="00000000" w:rsidRPr="00000000" w14:paraId="00000055">
      <w:pPr>
        <w:widowControl w:val="0"/>
        <w:tabs>
          <w:tab w:val="right" w:leader="none" w:pos="9025"/>
        </w:tabs>
        <w:spacing w:before="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Якщо за результатами поточного контролю студент набрав менше 60 балів, або якщо він набрав 60 і більше балів, проте хоче поліпшити свій підсумковий результат, він повинен виконати залікове завдання (див. Перелік питань для поточного контролю) і з урахуванням його результатів отримати відповідну кількість залікових балів із дисципліни.</w:t>
      </w:r>
    </w:p>
    <w:p w:rsidR="00000000" w:rsidDel="00000000" w:rsidP="00000000" w:rsidRDefault="00000000" w:rsidRPr="00000000" w14:paraId="00000056">
      <w:pPr>
        <w:widowControl w:val="0"/>
        <w:tabs>
          <w:tab w:val="right" w:leader="none" w:pos="9025"/>
        </w:tabs>
        <w:spacing w:before="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13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3"/>
        <w:gridCol w:w="944"/>
        <w:gridCol w:w="944"/>
        <w:gridCol w:w="945"/>
        <w:gridCol w:w="945"/>
        <w:gridCol w:w="944"/>
        <w:gridCol w:w="944"/>
        <w:gridCol w:w="944"/>
        <w:gridCol w:w="945"/>
        <w:gridCol w:w="1639"/>
        <w:tblGridChange w:id="0">
          <w:tblGrid>
            <w:gridCol w:w="943"/>
            <w:gridCol w:w="944"/>
            <w:gridCol w:w="944"/>
            <w:gridCol w:w="945"/>
            <w:gridCol w:w="945"/>
            <w:gridCol w:w="944"/>
            <w:gridCol w:w="944"/>
            <w:gridCol w:w="944"/>
            <w:gridCol w:w="945"/>
            <w:gridCol w:w="1639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57">
            <w:pPr>
              <w:widowControl w:val="0"/>
              <w:tabs>
                <w:tab w:val="right" w:leader="none" w:pos="9025"/>
              </w:tabs>
              <w:spacing w:before="0" w:lineRule="auto"/>
              <w:ind w:firstLine="70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Поточний контроль</w:t>
            </w:r>
          </w:p>
        </w:tc>
        <w:tc>
          <w:tcPr/>
          <w:p w:rsidR="00000000" w:rsidDel="00000000" w:rsidP="00000000" w:rsidRDefault="00000000" w:rsidRPr="00000000" w14:paraId="00000060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Загальна оцінка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61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Змістовий модуль 1</w:t>
            </w:r>
          </w:p>
          <w:p w:rsidR="00000000" w:rsidDel="00000000" w:rsidP="00000000" w:rsidRDefault="00000000" w:rsidRPr="00000000" w14:paraId="00000062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7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Змістовий модуль 2</w:t>
            </w:r>
          </w:p>
          <w:p w:rsidR="00000000" w:rsidDel="00000000" w:rsidP="00000000" w:rsidRDefault="00000000" w:rsidRPr="00000000" w14:paraId="00000068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C">
            <w:pPr>
              <w:widowControl w:val="0"/>
              <w:tabs>
                <w:tab w:val="right" w:leader="none" w:pos="9025"/>
              </w:tabs>
              <w:spacing w:before="0" w:lineRule="auto"/>
              <w:ind w:firstLine="709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tabs>
                <w:tab w:val="right" w:leader="none" w:pos="9025"/>
              </w:tabs>
              <w:spacing w:before="0" w:lineRule="auto"/>
              <w:ind w:firstLine="709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tabs>
                <w:tab w:val="right" w:leader="none" w:pos="9025"/>
              </w:tabs>
              <w:spacing w:before="0" w:lineRule="auto"/>
              <w:ind w:firstLine="70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  <w:p w:rsidR="00000000" w:rsidDel="00000000" w:rsidP="00000000" w:rsidRDefault="00000000" w:rsidRPr="00000000" w14:paraId="0000006F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Т1</w:t>
            </w:r>
          </w:p>
        </w:tc>
        <w:tc>
          <w:tcPr/>
          <w:p w:rsidR="00000000" w:rsidDel="00000000" w:rsidP="00000000" w:rsidRDefault="00000000" w:rsidRPr="00000000" w14:paraId="00000071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Т2</w:t>
            </w:r>
          </w:p>
        </w:tc>
        <w:tc>
          <w:tcPr/>
          <w:p w:rsidR="00000000" w:rsidDel="00000000" w:rsidP="00000000" w:rsidRDefault="00000000" w:rsidRPr="00000000" w14:paraId="00000072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Т3</w:t>
            </w:r>
          </w:p>
        </w:tc>
        <w:tc>
          <w:tcPr/>
          <w:p w:rsidR="00000000" w:rsidDel="00000000" w:rsidP="00000000" w:rsidRDefault="00000000" w:rsidRPr="00000000" w14:paraId="00000073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Т4</w:t>
            </w:r>
          </w:p>
        </w:tc>
        <w:tc>
          <w:tcPr/>
          <w:p w:rsidR="00000000" w:rsidDel="00000000" w:rsidP="00000000" w:rsidRDefault="00000000" w:rsidRPr="00000000" w14:paraId="00000074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Т5</w:t>
            </w:r>
          </w:p>
        </w:tc>
        <w:tc>
          <w:tcPr/>
          <w:p w:rsidR="00000000" w:rsidDel="00000000" w:rsidP="00000000" w:rsidRDefault="00000000" w:rsidRPr="00000000" w14:paraId="00000075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Т6</w:t>
            </w:r>
          </w:p>
        </w:tc>
        <w:tc>
          <w:tcPr/>
          <w:p w:rsidR="00000000" w:rsidDel="00000000" w:rsidP="00000000" w:rsidRDefault="00000000" w:rsidRPr="00000000" w14:paraId="00000076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Т7</w:t>
            </w:r>
          </w:p>
        </w:tc>
        <w:tc>
          <w:tcPr/>
          <w:p w:rsidR="00000000" w:rsidDel="00000000" w:rsidP="00000000" w:rsidRDefault="00000000" w:rsidRPr="00000000" w14:paraId="00000077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Т8</w:t>
            </w:r>
          </w:p>
        </w:tc>
        <w:tc>
          <w:tcPr/>
          <w:p w:rsidR="00000000" w:rsidDel="00000000" w:rsidP="00000000" w:rsidRDefault="00000000" w:rsidRPr="00000000" w14:paraId="00000078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Т9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7B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7C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7D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7E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7F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80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81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82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widowControl w:val="0"/>
        <w:tabs>
          <w:tab w:val="right" w:leader="none" w:pos="9025"/>
        </w:tabs>
        <w:spacing w:before="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right" w:leader="none" w:pos="9025"/>
        </w:tabs>
        <w:spacing w:before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right" w:leader="none" w:pos="9025"/>
        </w:tabs>
        <w:spacing w:before="0" w:lineRule="auto"/>
        <w:jc w:val="both"/>
        <w:rPr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Самостійна робота студентів</w:t>
      </w:r>
      <w:r w:rsidDel="00000000" w:rsidR="00000000" w:rsidRPr="00000000">
        <w:rPr>
          <w:i w:val="1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087">
      <w:pPr>
        <w:tabs>
          <w:tab w:val="right" w:leader="none" w:pos="9025"/>
        </w:tabs>
        <w:spacing w:before="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В якості самостійної роботи здобувачам вищої освіти пропонується аналіз теоретичного матеріалу з певної теми, що вивчається. Перевірка теоретичних знань, рівень засвоєння теоретичного матеріалу з теми перевіряється в ході проведення усних опитувань під час практичних занять. У разі відсутності здобувачів освіти на занятті, вони мають підготувати стислий конспект з тем, що вивчаються. На вимогу викладача здобувач освіти має показати конспект з тем практичних та бути готовим відповісти на теоретичні питання з цієї ж теми. Для кращого засвоєння навчального матеріалу здобувачам вищої освіти пропонується виконання практичних додаткових практичних тренувальних вправ. </w:t>
      </w:r>
    </w:p>
    <w:p w:rsidR="00000000" w:rsidDel="00000000" w:rsidP="00000000" w:rsidRDefault="00000000" w:rsidRPr="00000000" w14:paraId="00000088">
      <w:pPr>
        <w:tabs>
          <w:tab w:val="right" w:leader="none" w:pos="9025"/>
        </w:tabs>
        <w:spacing w:before="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tabs>
          <w:tab w:val="right" w:leader="none" w:pos="9025"/>
        </w:tabs>
        <w:spacing w:before="0" w:lineRule="auto"/>
        <w:ind w:firstLine="708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Критерії оцінювання навчальних досягнень здобувачів освіти </w:t>
      </w:r>
    </w:p>
    <w:tbl>
      <w:tblPr>
        <w:tblStyle w:val="Table3"/>
        <w:tblW w:w="793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1"/>
        <w:gridCol w:w="1134"/>
        <w:gridCol w:w="5102"/>
        <w:tblGridChange w:id="0">
          <w:tblGrid>
            <w:gridCol w:w="1701"/>
            <w:gridCol w:w="1134"/>
            <w:gridCol w:w="5102"/>
          </w:tblGrid>
        </w:tblGridChange>
      </w:tblGrid>
      <w:tr>
        <w:trPr>
          <w:cantSplit w:val="0"/>
          <w:trHeight w:val="10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A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 системою ОНУ імені І.І.Мечникова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Оцінка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ECTS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Визначення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tabs>
                <w:tab w:val="right" w:leader="none" w:pos="9025"/>
              </w:tabs>
              <w:spacing w:before="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0">
            <w:pPr>
              <w:tabs>
                <w:tab w:val="right" w:leader="none" w:pos="9025"/>
              </w:tabs>
              <w:spacing w:before="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90–100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Здобувач вищої освіти у повному обсязі володіє навчальним матеріалом, повно та системно розкриває зміст теоретичних питань та практичних завдань. Виявляє цінні творчі ідеї. </w:t>
            </w:r>
          </w:p>
        </w:tc>
      </w:tr>
      <w:tr>
        <w:trPr>
          <w:cantSplit w:val="0"/>
          <w:trHeight w:val="110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3">
            <w:pPr>
              <w:tabs>
                <w:tab w:val="right" w:leader="none" w:pos="9025"/>
              </w:tabs>
              <w:spacing w:before="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85–89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Здобувач вищої освіти достатньо правильно, повно й системно викладає матеріал щодо проблеми, яка розглядається на занятті, виявляючи при цьому творчий підхід.</w:t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tabs>
                <w:tab w:val="right" w:leader="none" w:pos="9025"/>
              </w:tabs>
              <w:spacing w:before="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75–84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Здобувач вищої освіти припустився однієї-двох несуттєвих помилок, дотримуючись достатньої повноти, системності викладу матеріалу щодо проблеми, яка розглядається.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9">
            <w:pPr>
              <w:tabs>
                <w:tab w:val="right" w:leader="none" w:pos="9025"/>
              </w:tabs>
              <w:spacing w:before="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70–74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Здобувач вищої освіти припустився двох суттєвих помилок у поданні матеріалу щодо проблеми, яка розглядається, відповідь є недостатньо повною й систематизованою.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C">
            <w:pPr>
              <w:tabs>
                <w:tab w:val="right" w:leader="none" w:pos="9025"/>
              </w:tabs>
              <w:spacing w:before="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60–69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Здобувач вищої освіти припустився трьох та більше суттєвих помилок у поданні матеріалу щодо проблеми, яка розглядається, відповідь є недостатньо повною й систематизованою.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F">
            <w:pPr>
              <w:tabs>
                <w:tab w:val="right" w:leader="none" w:pos="9025"/>
              </w:tabs>
              <w:spacing w:before="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35–59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Здобувач вищої освіти продемонстрував лише деякі елементи матеріалу щодо проблеми, яка розглядається.</w:t>
            </w:r>
          </w:p>
        </w:tc>
      </w:tr>
      <w:tr>
        <w:trPr>
          <w:cantSplit w:val="0"/>
          <w:trHeight w:val="7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2">
            <w:pPr>
              <w:tabs>
                <w:tab w:val="right" w:leader="none" w:pos="9025"/>
              </w:tabs>
              <w:spacing w:before="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0–34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Здобувач вищої освіти не виклав матеріалу щодо проблеми, яка розглядається.</w:t>
            </w:r>
          </w:p>
        </w:tc>
      </w:tr>
    </w:tbl>
    <w:p w:rsidR="00000000" w:rsidDel="00000000" w:rsidP="00000000" w:rsidRDefault="00000000" w:rsidRPr="00000000" w14:paraId="000000A5">
      <w:pPr>
        <w:widowControl w:val="0"/>
        <w:tabs>
          <w:tab w:val="right" w:leader="none" w:pos="9025"/>
        </w:tabs>
        <w:spacing w:after="3" w:before="71" w:line="259" w:lineRule="auto"/>
        <w:ind w:right="863"/>
        <w:rPr/>
      </w:pPr>
      <w:r w:rsidDel="00000000" w:rsidR="00000000" w:rsidRPr="00000000">
        <w:rPr>
          <w:rtl w:val="0"/>
        </w:rPr>
        <w:t xml:space="preserve">Ukrtelecom</w:t>
      </w:r>
    </w:p>
    <w:p w:rsidR="00000000" w:rsidDel="00000000" w:rsidP="00000000" w:rsidRDefault="00000000" w:rsidRPr="00000000" w14:paraId="000000A6">
      <w:pPr>
        <w:widowControl w:val="0"/>
        <w:tabs>
          <w:tab w:val="right" w:leader="none" w:pos="9025"/>
        </w:tabs>
        <w:spacing w:after="3" w:before="71" w:line="259" w:lineRule="auto"/>
        <w:ind w:right="86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tabs>
          <w:tab w:val="right" w:leader="none" w:pos="9025"/>
        </w:tabs>
        <w:spacing w:before="0" w:lineRule="auto"/>
        <w:jc w:val="both"/>
        <w:rPr/>
      </w:pPr>
      <w:r w:rsidDel="00000000" w:rsidR="00000000" w:rsidRPr="00000000">
        <w:rPr>
          <w:b w:val="1"/>
          <w:color w:val="000080"/>
          <w:rtl w:val="0"/>
        </w:rPr>
        <w:t xml:space="preserve">ПОЛІТИКА КУРСУ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(«правила  гри») </w:t>
      </w:r>
    </w:p>
    <w:p w:rsidR="00000000" w:rsidDel="00000000" w:rsidP="00000000" w:rsidRDefault="00000000" w:rsidRPr="00000000" w14:paraId="000000A8">
      <w:pPr>
        <w:tabs>
          <w:tab w:val="right" w:leader="none" w:pos="9025"/>
        </w:tabs>
        <w:spacing w:before="0" w:lineRule="auto"/>
        <w:ind w:firstLine="709"/>
        <w:jc w:val="both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Політика щодо дедлайнів та перескладання: </w:t>
      </w:r>
      <w:r w:rsidDel="00000000" w:rsidR="00000000" w:rsidRPr="00000000">
        <w:rPr>
          <w:rtl w:val="0"/>
        </w:rPr>
        <w:t xml:space="preserve">Навчальна дисципліна “Мовні засоби вираження нереальності” має практичне спрямування та потребує відпрацювання практичних навичок із використанням різноманітних технологій. Присутність студентів на практичних заняттях та поточному контролі є невід'ємною частиною загальної підсумкової оцінки. Перескладання відбувається із дозволу деканату за наявності поважних причин.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tabs>
          <w:tab w:val="right" w:leader="none" w:pos="9025"/>
        </w:tabs>
        <w:spacing w:before="0" w:lineRule="auto"/>
        <w:ind w:firstLine="708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Політика щодо академічної доброчесності</w:t>
      </w:r>
      <w:r w:rsidDel="00000000" w:rsidR="00000000" w:rsidRPr="00000000">
        <w:rPr>
          <w:i w:val="1"/>
          <w:rtl w:val="0"/>
        </w:rPr>
        <w:t xml:space="preserve">: </w:t>
      </w:r>
      <w:r w:rsidDel="00000000" w:rsidR="00000000" w:rsidRPr="00000000">
        <w:rPr>
          <w:rtl w:val="0"/>
        </w:rPr>
        <w:t xml:space="preserve">регламентується Положенням про запобігання та виявлення академічного плагіату у освітній та науково-дослідній роботі  учасників освітнього процесу та науковців університету ОНУ ім. І. І. Мечникова </w:t>
      </w:r>
    </w:p>
    <w:p w:rsidR="00000000" w:rsidDel="00000000" w:rsidP="00000000" w:rsidRDefault="00000000" w:rsidRPr="00000000" w14:paraId="000000AA">
      <w:pPr>
        <w:tabs>
          <w:tab w:val="right" w:leader="none" w:pos="9025"/>
        </w:tabs>
        <w:spacing w:before="0" w:lineRule="auto"/>
        <w:jc w:val="both"/>
        <w:rPr/>
      </w:pPr>
      <w:r w:rsidDel="00000000" w:rsidR="00000000" w:rsidRPr="00000000">
        <w:rPr>
          <w:rtl w:val="0"/>
        </w:rPr>
        <w:t xml:space="preserve">http://onu.edu.ua/pub/bank/userfiles/files/acad_council/polozhennya-antiplagiat-22-02-2018.pdf</w:t>
      </w:r>
    </w:p>
    <w:p w:rsidR="00000000" w:rsidDel="00000000" w:rsidP="00000000" w:rsidRDefault="00000000" w:rsidRPr="00000000" w14:paraId="000000AB">
      <w:pPr>
        <w:tabs>
          <w:tab w:val="right" w:leader="none" w:pos="9025"/>
        </w:tabs>
        <w:spacing w:before="0" w:lineRule="auto"/>
        <w:ind w:firstLine="708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Політика щодо відвідування та запізнень</w:t>
      </w:r>
      <w:r w:rsidDel="00000000" w:rsidR="00000000" w:rsidRPr="00000000">
        <w:rPr>
          <w:i w:val="1"/>
          <w:rtl w:val="0"/>
        </w:rPr>
        <w:t xml:space="preserve">: </w:t>
      </w:r>
      <w:r w:rsidDel="00000000" w:rsidR="00000000" w:rsidRPr="00000000">
        <w:rPr>
          <w:rtl w:val="0"/>
        </w:rPr>
        <w:t xml:space="preserve">відвідування занять є обов'язковим. В окремих випадках навчання може відбуватись он-лайн з використанням дистанційних технологій. Порядок та умови такого навчання регламентуються Положення про організацію освітнього процесу в ОНУ </w:t>
      </w:r>
    </w:p>
    <w:p w:rsidR="00000000" w:rsidDel="00000000" w:rsidP="00000000" w:rsidRDefault="00000000" w:rsidRPr="00000000" w14:paraId="000000AC">
      <w:pPr>
        <w:tabs>
          <w:tab w:val="right" w:leader="none" w:pos="9025"/>
        </w:tabs>
        <w:spacing w:before="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https://onu.edu.ua/pub/bank/userfiles/files/documents/polozennya/poloz-org-osvit-process_2022.pdf</w:t>
      </w:r>
    </w:p>
    <w:p w:rsidR="00000000" w:rsidDel="00000000" w:rsidP="00000000" w:rsidRDefault="00000000" w:rsidRPr="00000000" w14:paraId="000000AD">
      <w:pPr>
        <w:tabs>
          <w:tab w:val="right" w:leader="none" w:pos="9025"/>
        </w:tabs>
        <w:spacing w:before="0" w:lineRule="auto"/>
        <w:ind w:firstLine="708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Мобільні пристрої:</w:t>
      </w:r>
      <w:r w:rsidDel="00000000" w:rsidR="00000000" w:rsidRPr="00000000">
        <w:rPr>
          <w:rtl w:val="0"/>
        </w:rPr>
        <w:t xml:space="preserve"> на заняттях здобувачі освіти мають поставити мобільні телефони на беззвучний режим</w:t>
      </w:r>
    </w:p>
    <w:p w:rsidR="00000000" w:rsidDel="00000000" w:rsidP="00000000" w:rsidRDefault="00000000" w:rsidRPr="00000000" w14:paraId="000000AE">
      <w:pPr>
        <w:tabs>
          <w:tab w:val="right" w:leader="none" w:pos="9025"/>
        </w:tabs>
        <w:spacing w:before="0" w:lineRule="auto"/>
        <w:ind w:firstLine="708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Поведінка в аудиторії: </w:t>
      </w:r>
      <w:r w:rsidDel="00000000" w:rsidR="00000000" w:rsidRPr="00000000">
        <w:rPr>
          <w:rtl w:val="0"/>
        </w:rPr>
        <w:t xml:space="preserve">атмосфера взаємоповаги та плідної співпраці.</w:t>
      </w:r>
    </w:p>
    <w:p w:rsidR="00000000" w:rsidDel="00000000" w:rsidP="00000000" w:rsidRDefault="00000000" w:rsidRPr="00000000" w14:paraId="000000AF">
      <w:pPr>
        <w:tabs>
          <w:tab w:val="right" w:leader="none" w:pos="9025"/>
        </w:tabs>
        <w:spacing w:before="0" w:lineRule="auto"/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tabs>
          <w:tab w:val="right" w:leader="none" w:pos="9025"/>
        </w:tabs>
        <w:spacing w:before="0" w:lineRule="auto"/>
        <w:ind w:firstLine="720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tabs>
          <w:tab w:val="right" w:leader="none" w:pos="9025"/>
        </w:tabs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tabs>
        <w:tab w:val="right" w:leader="none" w:pos="9025"/>
      </w:tabs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94" w:hanging="50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6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8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0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2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4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6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8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07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"/>
      </w:rPr>
    </w:rPrDefault>
    <w:pPrDefault>
      <w:pPr>
        <w:tabs>
          <w:tab w:val="right" w:leader="none" w:pos="9025"/>
        </w:tabs>
        <w:spacing w:before="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360" w:lineRule="auto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360" w:lineRule="auto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learnenglish.britishcouncil.org/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