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A554" w14:textId="77777777" w:rsidR="00982E09" w:rsidRPr="003749C8" w:rsidRDefault="00982E09" w:rsidP="00982E09">
      <w:pPr>
        <w:widowControl w:val="0"/>
        <w:spacing w:line="321" w:lineRule="auto"/>
        <w:ind w:left="6" w:right="11"/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spellStart"/>
      <w:r w:rsidRPr="003749C8">
        <w:rPr>
          <w:b/>
          <w:bCs/>
          <w:sz w:val="24"/>
          <w:szCs w:val="24"/>
        </w:rPr>
        <w:t>Одеський</w:t>
      </w:r>
      <w:proofErr w:type="spellEnd"/>
      <w:r w:rsidRPr="003749C8">
        <w:rPr>
          <w:b/>
          <w:bCs/>
          <w:sz w:val="24"/>
          <w:szCs w:val="24"/>
        </w:rPr>
        <w:t xml:space="preserve"> </w:t>
      </w:r>
      <w:proofErr w:type="spellStart"/>
      <w:r w:rsidRPr="003749C8">
        <w:rPr>
          <w:b/>
          <w:bCs/>
          <w:sz w:val="24"/>
          <w:szCs w:val="24"/>
        </w:rPr>
        <w:t>національний</w:t>
      </w:r>
      <w:proofErr w:type="spellEnd"/>
      <w:r w:rsidRPr="003749C8">
        <w:rPr>
          <w:b/>
          <w:bCs/>
          <w:sz w:val="24"/>
          <w:szCs w:val="24"/>
        </w:rPr>
        <w:t xml:space="preserve"> </w:t>
      </w:r>
      <w:proofErr w:type="spellStart"/>
      <w:r w:rsidRPr="003749C8">
        <w:rPr>
          <w:b/>
          <w:bCs/>
          <w:sz w:val="24"/>
          <w:szCs w:val="24"/>
        </w:rPr>
        <w:t>університет</w:t>
      </w:r>
      <w:proofErr w:type="spellEnd"/>
      <w:r w:rsidRPr="003749C8">
        <w:rPr>
          <w:b/>
          <w:bCs/>
          <w:sz w:val="24"/>
          <w:szCs w:val="24"/>
        </w:rPr>
        <w:t xml:space="preserve"> </w:t>
      </w:r>
      <w:proofErr w:type="spellStart"/>
      <w:r w:rsidRPr="003749C8">
        <w:rPr>
          <w:b/>
          <w:bCs/>
          <w:sz w:val="24"/>
          <w:szCs w:val="24"/>
        </w:rPr>
        <w:t>імені</w:t>
      </w:r>
      <w:proofErr w:type="spellEnd"/>
      <w:r w:rsidRPr="003749C8">
        <w:rPr>
          <w:b/>
          <w:bCs/>
          <w:sz w:val="24"/>
          <w:szCs w:val="24"/>
        </w:rPr>
        <w:t xml:space="preserve"> І. І. Мечникова</w:t>
      </w:r>
    </w:p>
    <w:p w14:paraId="2CFF8971" w14:textId="77777777" w:rsidR="00982E09" w:rsidRPr="003749C8" w:rsidRDefault="00982E09" w:rsidP="00982E09">
      <w:pPr>
        <w:widowControl w:val="0"/>
        <w:spacing w:line="321" w:lineRule="auto"/>
        <w:ind w:left="6" w:right="11"/>
        <w:jc w:val="center"/>
        <w:rPr>
          <w:b/>
          <w:bCs/>
          <w:sz w:val="24"/>
          <w:szCs w:val="24"/>
          <w:lang w:val="uk-UA"/>
        </w:rPr>
      </w:pPr>
      <w:r w:rsidRPr="003749C8">
        <w:rPr>
          <w:b/>
          <w:bCs/>
          <w:sz w:val="24"/>
          <w:szCs w:val="24"/>
          <w:lang w:val="uk-UA"/>
        </w:rPr>
        <w:t xml:space="preserve">Факультет </w:t>
      </w:r>
      <w:proofErr w:type="spellStart"/>
      <w:r w:rsidRPr="003749C8">
        <w:rPr>
          <w:b/>
          <w:bCs/>
          <w:sz w:val="24"/>
          <w:szCs w:val="24"/>
          <w:lang w:val="uk-UA"/>
        </w:rPr>
        <w:t>романо</w:t>
      </w:r>
      <w:proofErr w:type="spellEnd"/>
      <w:r w:rsidRPr="003749C8">
        <w:rPr>
          <w:b/>
          <w:bCs/>
          <w:sz w:val="24"/>
          <w:szCs w:val="24"/>
          <w:lang w:val="uk-UA"/>
        </w:rPr>
        <w:t>-германської філології</w:t>
      </w:r>
    </w:p>
    <w:p w14:paraId="62488CB0" w14:textId="77777777" w:rsidR="00982E09" w:rsidRPr="003749C8" w:rsidRDefault="00982E09" w:rsidP="001015B4"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4"/>
          <w:szCs w:val="24"/>
          <w:lang w:val="uk-UA"/>
        </w:rPr>
      </w:pPr>
      <w:r w:rsidRPr="003749C8">
        <w:rPr>
          <w:bCs/>
          <w:sz w:val="24"/>
          <w:szCs w:val="24"/>
        </w:rPr>
        <w:t xml:space="preserve">Кафедра </w:t>
      </w:r>
      <w:proofErr w:type="spellStart"/>
      <w:r w:rsidRPr="003749C8">
        <w:rPr>
          <w:bCs/>
          <w:sz w:val="24"/>
          <w:szCs w:val="24"/>
        </w:rPr>
        <w:t>граматики</w:t>
      </w:r>
      <w:proofErr w:type="spellEnd"/>
      <w:r w:rsidRPr="003749C8">
        <w:rPr>
          <w:bCs/>
          <w:sz w:val="24"/>
          <w:szCs w:val="24"/>
        </w:rPr>
        <w:t xml:space="preserve"> </w:t>
      </w:r>
      <w:proofErr w:type="spellStart"/>
      <w:r w:rsidRPr="003749C8">
        <w:rPr>
          <w:bCs/>
          <w:sz w:val="24"/>
          <w:szCs w:val="24"/>
        </w:rPr>
        <w:t>англійської</w:t>
      </w:r>
      <w:proofErr w:type="spellEnd"/>
      <w:r w:rsidRPr="003749C8">
        <w:rPr>
          <w:bCs/>
          <w:sz w:val="24"/>
          <w:szCs w:val="24"/>
        </w:rPr>
        <w:t xml:space="preserve"> </w:t>
      </w:r>
      <w:proofErr w:type="spellStart"/>
      <w:r w:rsidRPr="003749C8">
        <w:rPr>
          <w:bCs/>
          <w:sz w:val="24"/>
          <w:szCs w:val="24"/>
        </w:rPr>
        <w:t>мови</w:t>
      </w:r>
      <w:proofErr w:type="spellEnd"/>
    </w:p>
    <w:p w14:paraId="5E991DCF" w14:textId="77777777" w:rsidR="001015B4" w:rsidRPr="003749C8" w:rsidRDefault="001015B4" w:rsidP="00982E09">
      <w:pPr>
        <w:widowControl w:val="0"/>
        <w:tabs>
          <w:tab w:val="left" w:pos="9484"/>
        </w:tabs>
        <w:spacing w:line="321" w:lineRule="auto"/>
        <w:ind w:right="11"/>
        <w:jc w:val="center"/>
        <w:rPr>
          <w:b/>
          <w:bCs/>
          <w:sz w:val="24"/>
          <w:szCs w:val="24"/>
          <w:lang w:val="uk-UA"/>
        </w:rPr>
      </w:pPr>
    </w:p>
    <w:p w14:paraId="33196BF0" w14:textId="2CD45860" w:rsidR="00982E09" w:rsidRPr="003749C8" w:rsidRDefault="00982E09" w:rsidP="00982E09">
      <w:pPr>
        <w:widowControl w:val="0"/>
        <w:tabs>
          <w:tab w:val="left" w:pos="9484"/>
        </w:tabs>
        <w:spacing w:line="321" w:lineRule="auto"/>
        <w:ind w:right="11"/>
        <w:jc w:val="center"/>
        <w:rPr>
          <w:b/>
          <w:bCs/>
          <w:sz w:val="24"/>
          <w:szCs w:val="24"/>
          <w:lang w:val="uk-UA"/>
        </w:rPr>
      </w:pPr>
      <w:proofErr w:type="spellStart"/>
      <w:r w:rsidRPr="003749C8">
        <w:rPr>
          <w:b/>
          <w:bCs/>
          <w:sz w:val="24"/>
          <w:szCs w:val="24"/>
          <w:lang w:val="uk-UA"/>
        </w:rPr>
        <w:t>Силабус</w:t>
      </w:r>
      <w:proofErr w:type="spellEnd"/>
      <w:r w:rsidRPr="003749C8">
        <w:rPr>
          <w:b/>
          <w:bCs/>
          <w:sz w:val="24"/>
          <w:szCs w:val="24"/>
          <w:lang w:val="uk-UA"/>
        </w:rPr>
        <w:t xml:space="preserve"> </w:t>
      </w:r>
    </w:p>
    <w:p w14:paraId="02377BA3" w14:textId="6B4F5634" w:rsidR="003749C8" w:rsidRPr="003749C8" w:rsidRDefault="003749C8" w:rsidP="003749C8">
      <w:pPr>
        <w:keepNext/>
        <w:shd w:val="clear" w:color="auto" w:fill="FFFFFF"/>
        <w:ind w:left="3"/>
        <w:jc w:val="center"/>
        <w:rPr>
          <w:b/>
          <w:color w:val="000000" w:themeColor="text1"/>
          <w:sz w:val="24"/>
          <w:szCs w:val="24"/>
          <w:lang w:val="uk-UA"/>
        </w:rPr>
      </w:pPr>
      <w:r w:rsidRPr="003749C8">
        <w:rPr>
          <w:b/>
          <w:color w:val="000000" w:themeColor="text1"/>
          <w:sz w:val="24"/>
          <w:szCs w:val="24"/>
          <w:lang w:val="uk-UA"/>
        </w:rPr>
        <w:t>ПЕРЕКЛАДАЦЬКОЇ ПРАКТИКИ</w:t>
      </w:r>
    </w:p>
    <w:p w14:paraId="5DAAE93F" w14:textId="77777777" w:rsidR="003749C8" w:rsidRPr="003749C8" w:rsidRDefault="003749C8" w:rsidP="003749C8">
      <w:pPr>
        <w:keepNext/>
        <w:shd w:val="clear" w:color="auto" w:fill="FFFFFF"/>
        <w:ind w:left="3"/>
        <w:jc w:val="center"/>
        <w:rPr>
          <w:color w:val="000000" w:themeColor="text1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4"/>
        <w:gridCol w:w="7471"/>
      </w:tblGrid>
      <w:tr w:rsidR="00653F27" w:rsidRPr="003749C8" w14:paraId="38237F29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210A" w14:textId="77777777" w:rsidR="00982E09" w:rsidRPr="003749C8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749C8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5E6B" w14:textId="3FEC4EC9" w:rsidR="00982E09" w:rsidRPr="003749C8" w:rsidRDefault="00982E0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3749C8">
              <w:rPr>
                <w:bCs/>
                <w:sz w:val="24"/>
                <w:szCs w:val="24"/>
              </w:rPr>
              <w:t>Загальна</w:t>
            </w:r>
            <w:proofErr w:type="spellEnd"/>
            <w:r w:rsidRPr="003749C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bCs/>
                <w:sz w:val="24"/>
                <w:szCs w:val="24"/>
              </w:rPr>
              <w:t>кількість</w:t>
            </w:r>
            <w:proofErr w:type="spellEnd"/>
            <w:r w:rsidRPr="003749C8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3749C8">
              <w:rPr>
                <w:bCs/>
                <w:sz w:val="24"/>
                <w:szCs w:val="24"/>
              </w:rPr>
              <w:t>кредитів</w:t>
            </w:r>
            <w:proofErr w:type="spellEnd"/>
            <w:r w:rsidRPr="003749C8">
              <w:rPr>
                <w:bCs/>
                <w:sz w:val="24"/>
                <w:szCs w:val="24"/>
              </w:rPr>
              <w:t xml:space="preserve"> –</w:t>
            </w:r>
            <w:r w:rsidRPr="003749C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653F27" w:rsidRPr="003749C8">
              <w:rPr>
                <w:bCs/>
                <w:sz w:val="24"/>
                <w:szCs w:val="24"/>
              </w:rPr>
              <w:t>3</w:t>
            </w:r>
          </w:p>
          <w:p w14:paraId="5FDCE3FE" w14:textId="02DEC681" w:rsidR="00982E09" w:rsidRPr="003749C8" w:rsidRDefault="00982E09" w:rsidP="001015B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749C8">
              <w:rPr>
                <w:bCs/>
                <w:sz w:val="24"/>
                <w:szCs w:val="24"/>
                <w:lang w:val="uk-UA"/>
              </w:rPr>
              <w:t xml:space="preserve">Загальна кількість </w:t>
            </w:r>
            <w:r w:rsidRPr="003749C8">
              <w:rPr>
                <w:bCs/>
                <w:sz w:val="24"/>
                <w:szCs w:val="24"/>
              </w:rPr>
              <w:t xml:space="preserve">годин – </w:t>
            </w:r>
            <w:r w:rsidR="00653F27" w:rsidRPr="003749C8">
              <w:rPr>
                <w:bCs/>
                <w:sz w:val="24"/>
                <w:szCs w:val="24"/>
              </w:rPr>
              <w:t>90</w:t>
            </w:r>
            <w:r w:rsidRPr="003749C8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653F27" w:rsidRPr="003749C8" w14:paraId="242D6A7A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1359" w14:textId="77777777" w:rsidR="00982E09" w:rsidRPr="003749C8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749C8">
              <w:rPr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13CD" w14:textId="30B2503F" w:rsidR="00982E09" w:rsidRPr="003749C8" w:rsidRDefault="003749C8" w:rsidP="007D6B6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749C8">
              <w:rPr>
                <w:bCs/>
                <w:sz w:val="24"/>
                <w:szCs w:val="24"/>
                <w:lang w:val="en-US"/>
              </w:rPr>
              <w:t>1</w:t>
            </w:r>
            <w:r w:rsidR="00982E09" w:rsidRPr="003749C8">
              <w:rPr>
                <w:bCs/>
                <w:sz w:val="24"/>
                <w:szCs w:val="24"/>
                <w:lang w:val="uk-UA"/>
              </w:rPr>
              <w:t xml:space="preserve"> семестр, </w:t>
            </w:r>
            <w:r w:rsidR="001015B4" w:rsidRPr="003749C8">
              <w:rPr>
                <w:bCs/>
                <w:sz w:val="24"/>
                <w:szCs w:val="24"/>
                <w:lang w:val="uk-UA"/>
              </w:rPr>
              <w:t>2</w:t>
            </w:r>
            <w:r w:rsidR="00982E09" w:rsidRPr="003749C8">
              <w:rPr>
                <w:bCs/>
                <w:sz w:val="24"/>
                <w:szCs w:val="24"/>
                <w:lang w:val="uk-UA"/>
              </w:rPr>
              <w:t xml:space="preserve"> рік навчання</w:t>
            </w:r>
          </w:p>
        </w:tc>
      </w:tr>
      <w:tr w:rsidR="00653F27" w:rsidRPr="003749C8" w14:paraId="41C11217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9D56" w14:textId="77777777" w:rsidR="00982E09" w:rsidRPr="003749C8" w:rsidRDefault="000836A2" w:rsidP="000836A2">
            <w:pPr>
              <w:rPr>
                <w:b/>
                <w:sz w:val="24"/>
                <w:szCs w:val="24"/>
                <w:lang w:val="uk-UA"/>
              </w:rPr>
            </w:pPr>
            <w:r w:rsidRPr="003749C8">
              <w:rPr>
                <w:b/>
                <w:sz w:val="24"/>
                <w:szCs w:val="24"/>
                <w:lang w:val="uk-UA"/>
              </w:rPr>
              <w:t xml:space="preserve">Дні, </w:t>
            </w:r>
            <w:r w:rsidR="00982E09" w:rsidRPr="003749C8">
              <w:rPr>
                <w:b/>
                <w:sz w:val="24"/>
                <w:szCs w:val="24"/>
                <w:lang w:val="uk-UA"/>
              </w:rPr>
              <w:t>час,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656" w14:textId="77777777" w:rsidR="00982E09" w:rsidRPr="003749C8" w:rsidRDefault="00982E0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749C8">
              <w:rPr>
                <w:bCs/>
                <w:sz w:val="24"/>
                <w:szCs w:val="24"/>
                <w:lang w:val="uk-UA"/>
              </w:rPr>
              <w:t>За розкладом</w:t>
            </w:r>
          </w:p>
        </w:tc>
      </w:tr>
      <w:tr w:rsidR="00653F27" w:rsidRPr="003749C8" w14:paraId="4117CCE4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5D2" w14:textId="77777777" w:rsidR="00982E09" w:rsidRPr="003749C8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749C8">
              <w:rPr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3908" w14:textId="77777777" w:rsidR="003749C8" w:rsidRPr="003749C8" w:rsidRDefault="003749C8" w:rsidP="003749C8">
            <w:pPr>
              <w:widowControl w:val="0"/>
              <w:tabs>
                <w:tab w:val="left" w:pos="7638"/>
              </w:tabs>
              <w:spacing w:before="4"/>
              <w:jc w:val="both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>Ірина</w:t>
            </w:r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>МОРОЗОВА</w:t>
            </w:r>
            <w:r w:rsidRPr="003749C8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>доктор</w:t>
            </w:r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філологічних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наук, </w:t>
            </w: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>професор, професор кафедри граматики англійської мови</w:t>
            </w:r>
          </w:p>
          <w:p w14:paraId="0685AF64" w14:textId="77777777" w:rsidR="003749C8" w:rsidRPr="003749C8" w:rsidRDefault="003749C8" w:rsidP="003749C8">
            <w:pPr>
              <w:widowControl w:val="0"/>
              <w:tabs>
                <w:tab w:val="left" w:pos="7638"/>
              </w:tabs>
              <w:spacing w:before="4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1A64DBE" w14:textId="77777777" w:rsidR="003749C8" w:rsidRPr="003749C8" w:rsidRDefault="003749C8" w:rsidP="003749C8">
            <w:pPr>
              <w:widowControl w:val="0"/>
              <w:tabs>
                <w:tab w:val="left" w:pos="7638"/>
              </w:tabs>
              <w:spacing w:before="4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Олена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>ПОЖАРИЦЬКА</w:t>
            </w:r>
            <w:r w:rsidRPr="003749C8">
              <w:rPr>
                <w:color w:val="000000" w:themeColor="text1"/>
                <w:sz w:val="24"/>
                <w:szCs w:val="24"/>
              </w:rPr>
              <w:t>,</w:t>
            </w: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3749C8">
              <w:rPr>
                <w:color w:val="000000" w:themeColor="text1"/>
                <w:sz w:val="24"/>
                <w:szCs w:val="24"/>
              </w:rPr>
              <w:t xml:space="preserve">кандидат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філологічних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наук, доцент</w:t>
            </w: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>, доцент кафедри граматики англійської мови</w:t>
            </w:r>
          </w:p>
          <w:p w14:paraId="0E49D25C" w14:textId="52E567F0" w:rsidR="00272097" w:rsidRPr="003749C8" w:rsidRDefault="00272097" w:rsidP="00653F27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</w:p>
        </w:tc>
      </w:tr>
      <w:tr w:rsidR="00653F27" w:rsidRPr="003749C8" w14:paraId="0E1B0B2E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2CE1" w14:textId="77777777" w:rsidR="00982E09" w:rsidRPr="003749C8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749C8">
              <w:rPr>
                <w:b/>
                <w:sz w:val="24"/>
                <w:szCs w:val="24"/>
                <w:lang w:val="uk-UA"/>
              </w:rPr>
              <w:t>Е-</w:t>
            </w:r>
            <w:proofErr w:type="spellStart"/>
            <w:r w:rsidRPr="003749C8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E50" w14:textId="77777777" w:rsidR="00982E09" w:rsidRPr="003749C8" w:rsidRDefault="00982E0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749C8">
              <w:rPr>
                <w:sz w:val="24"/>
                <w:szCs w:val="24"/>
                <w:lang w:val="en-US"/>
              </w:rPr>
              <w:t>iryna</w:t>
            </w:r>
            <w:proofErr w:type="spellEnd"/>
            <w:r w:rsidRPr="003749C8">
              <w:rPr>
                <w:sz w:val="24"/>
                <w:szCs w:val="24"/>
                <w:lang w:val="uk-UA"/>
              </w:rPr>
              <w:t>.</w:t>
            </w:r>
            <w:r w:rsidRPr="003749C8">
              <w:rPr>
                <w:sz w:val="24"/>
                <w:szCs w:val="24"/>
                <w:lang w:val="en-US"/>
              </w:rPr>
              <w:t>b</w:t>
            </w:r>
            <w:r w:rsidRPr="003749C8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3749C8">
              <w:rPr>
                <w:sz w:val="24"/>
                <w:szCs w:val="24"/>
                <w:lang w:val="en-US"/>
              </w:rPr>
              <w:t>morozova</w:t>
            </w:r>
            <w:proofErr w:type="spellEnd"/>
            <w:r w:rsidRPr="003749C8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3749C8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3749C8">
              <w:rPr>
                <w:sz w:val="24"/>
                <w:szCs w:val="24"/>
                <w:lang w:val="uk-UA"/>
              </w:rPr>
              <w:t>.</w:t>
            </w:r>
            <w:r w:rsidRPr="003749C8">
              <w:rPr>
                <w:sz w:val="24"/>
                <w:szCs w:val="24"/>
                <w:lang w:val="en-US"/>
              </w:rPr>
              <w:t>com</w:t>
            </w:r>
            <w:r w:rsidRPr="003749C8">
              <w:rPr>
                <w:sz w:val="24"/>
                <w:szCs w:val="24"/>
                <w:lang w:val="uk-UA"/>
              </w:rPr>
              <w:t xml:space="preserve"> (</w:t>
            </w:r>
            <w:r w:rsidR="004C1958" w:rsidRPr="003749C8">
              <w:rPr>
                <w:sz w:val="24"/>
                <w:szCs w:val="24"/>
                <w:lang w:val="uk-UA"/>
              </w:rPr>
              <w:t xml:space="preserve">проф. </w:t>
            </w:r>
            <w:r w:rsidRPr="003749C8">
              <w:rPr>
                <w:sz w:val="24"/>
                <w:szCs w:val="24"/>
                <w:lang w:val="uk-UA"/>
              </w:rPr>
              <w:t>Морозова І.Б.)</w:t>
            </w:r>
          </w:p>
          <w:p w14:paraId="3370EC03" w14:textId="42EC0495" w:rsidR="001015B4" w:rsidRPr="003749C8" w:rsidRDefault="003749C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749C8">
              <w:rPr>
                <w:bCs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3749C8">
                <w:rPr>
                  <w:rStyle w:val="a5"/>
                  <w:bCs/>
                  <w:sz w:val="24"/>
                  <w:szCs w:val="24"/>
                  <w:lang w:val="en-US"/>
                </w:rPr>
                <w:t>grammarlena</w:t>
              </w:r>
              <w:r w:rsidRPr="003749C8">
                <w:rPr>
                  <w:rStyle w:val="a5"/>
                  <w:bCs/>
                  <w:sz w:val="24"/>
                  <w:szCs w:val="24"/>
                </w:rPr>
                <w:t>@</w:t>
              </w:r>
              <w:r w:rsidRPr="003749C8">
                <w:rPr>
                  <w:rStyle w:val="a5"/>
                  <w:bCs/>
                  <w:sz w:val="24"/>
                  <w:szCs w:val="24"/>
                  <w:lang w:val="en-US"/>
                </w:rPr>
                <w:t>gmail</w:t>
              </w:r>
              <w:r w:rsidRPr="003749C8">
                <w:rPr>
                  <w:rStyle w:val="a5"/>
                  <w:bCs/>
                  <w:sz w:val="24"/>
                  <w:szCs w:val="24"/>
                </w:rPr>
                <w:t>.com</w:t>
              </w:r>
            </w:hyperlink>
            <w:r w:rsidRPr="003749C8">
              <w:rPr>
                <w:bCs/>
                <w:sz w:val="24"/>
                <w:szCs w:val="24"/>
              </w:rPr>
              <w:t xml:space="preserve"> </w:t>
            </w:r>
            <w:r w:rsidRPr="003749C8">
              <w:rPr>
                <w:bCs/>
                <w:sz w:val="24"/>
                <w:szCs w:val="24"/>
                <w:lang w:val="uk-UA"/>
              </w:rPr>
              <w:t>(доц. Пожарицька О.О.)</w:t>
            </w:r>
          </w:p>
        </w:tc>
      </w:tr>
      <w:tr w:rsidR="00653F27" w:rsidRPr="003749C8" w14:paraId="42B1D889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A041" w14:textId="77777777" w:rsidR="00982E09" w:rsidRPr="003749C8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749C8">
              <w:rPr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9813" w14:textId="784BDD58" w:rsidR="001015B4" w:rsidRPr="003749C8" w:rsidRDefault="00982E09" w:rsidP="003749C8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3749C8">
              <w:rPr>
                <w:bCs/>
                <w:sz w:val="24"/>
                <w:szCs w:val="24"/>
                <w:lang w:val="uk-UA"/>
              </w:rPr>
              <w:t>Кафедра граматики англійської мови, ауд.131</w:t>
            </w:r>
          </w:p>
        </w:tc>
      </w:tr>
      <w:tr w:rsidR="008C2BF1" w:rsidRPr="003749C8" w14:paraId="651AF726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C1F" w14:textId="77777777" w:rsidR="00982E09" w:rsidRPr="003749C8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3749C8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E9F" w14:textId="77777777" w:rsidR="00982E09" w:rsidRPr="003749C8" w:rsidRDefault="00982E09">
            <w:pPr>
              <w:jc w:val="both"/>
              <w:rPr>
                <w:bCs/>
                <w:sz w:val="24"/>
                <w:szCs w:val="24"/>
              </w:rPr>
            </w:pPr>
            <w:r w:rsidRPr="003749C8">
              <w:rPr>
                <w:bCs/>
                <w:sz w:val="24"/>
                <w:szCs w:val="24"/>
                <w:lang w:val="uk-UA"/>
              </w:rPr>
              <w:t>згідно з графіком консультацій</w:t>
            </w:r>
          </w:p>
          <w:p w14:paraId="64352009" w14:textId="77777777" w:rsidR="006D4781" w:rsidRPr="003749C8" w:rsidRDefault="006D4781" w:rsidP="006D4781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56884CA3" w14:textId="77777777" w:rsidR="00982E09" w:rsidRPr="003749C8" w:rsidRDefault="00982E09" w:rsidP="00982E09">
      <w:pPr>
        <w:spacing w:line="360" w:lineRule="auto"/>
        <w:ind w:hanging="2"/>
        <w:jc w:val="center"/>
        <w:rPr>
          <w:sz w:val="24"/>
          <w:szCs w:val="24"/>
          <w:lang w:val="uk-UA"/>
        </w:rPr>
      </w:pPr>
    </w:p>
    <w:p w14:paraId="45F0EF44" w14:textId="77777777" w:rsidR="00982E09" w:rsidRPr="003749C8" w:rsidRDefault="00982E09" w:rsidP="006833D8">
      <w:pPr>
        <w:jc w:val="center"/>
        <w:rPr>
          <w:rFonts w:eastAsia="Calibri"/>
          <w:b/>
          <w:bCs/>
          <w:smallCaps/>
          <w:sz w:val="24"/>
          <w:szCs w:val="24"/>
          <w:lang w:val="uk-UA"/>
        </w:rPr>
      </w:pPr>
      <w:r w:rsidRPr="003749C8">
        <w:rPr>
          <w:rFonts w:eastAsia="Calibri"/>
          <w:b/>
          <w:bCs/>
          <w:smallCaps/>
          <w:sz w:val="24"/>
          <w:szCs w:val="24"/>
          <w:lang w:val="uk-UA"/>
        </w:rPr>
        <w:t>КОМУНІКАЦІЯ</w:t>
      </w:r>
    </w:p>
    <w:p w14:paraId="4717ECAD" w14:textId="43BD600C" w:rsidR="00982E09" w:rsidRPr="003749C8" w:rsidRDefault="00982E09" w:rsidP="00982E09">
      <w:pPr>
        <w:ind w:firstLine="708"/>
        <w:rPr>
          <w:rFonts w:eastAsia="Calibri"/>
          <w:bCs/>
          <w:sz w:val="24"/>
          <w:szCs w:val="24"/>
          <w:lang w:val="uk-UA"/>
        </w:rPr>
      </w:pPr>
      <w:r w:rsidRPr="003749C8">
        <w:rPr>
          <w:rFonts w:eastAsia="Calibri"/>
          <w:sz w:val="24"/>
          <w:szCs w:val="24"/>
          <w:lang w:val="uk-UA"/>
        </w:rPr>
        <w:t>Комунікація зі студентами</w:t>
      </w:r>
      <w:r w:rsidRPr="003749C8">
        <w:rPr>
          <w:rFonts w:eastAsia="Calibri"/>
          <w:b/>
          <w:sz w:val="24"/>
          <w:szCs w:val="24"/>
          <w:lang w:val="uk-UA"/>
        </w:rPr>
        <w:t xml:space="preserve"> </w:t>
      </w:r>
      <w:r w:rsidRPr="003749C8">
        <w:rPr>
          <w:rFonts w:eastAsia="Calibri"/>
          <w:sz w:val="24"/>
          <w:szCs w:val="24"/>
          <w:lang w:val="uk-UA"/>
        </w:rPr>
        <w:t>здійснюється за допомогою телеграм-каналу</w:t>
      </w:r>
      <w:r w:rsidRPr="003749C8">
        <w:rPr>
          <w:rFonts w:eastAsia="Calibri"/>
          <w:bCs/>
          <w:sz w:val="24"/>
          <w:szCs w:val="24"/>
          <w:lang w:val="uk-UA"/>
        </w:rPr>
        <w:t>.</w:t>
      </w:r>
    </w:p>
    <w:p w14:paraId="531A7A0F" w14:textId="1B121990" w:rsidR="003749C8" w:rsidRPr="003749C8" w:rsidRDefault="003749C8" w:rsidP="00982E09">
      <w:pPr>
        <w:ind w:firstLine="708"/>
        <w:rPr>
          <w:rFonts w:eastAsia="Calibri"/>
          <w:bCs/>
          <w:sz w:val="24"/>
          <w:szCs w:val="24"/>
          <w:lang w:val="uk-UA"/>
        </w:rPr>
      </w:pPr>
    </w:p>
    <w:p w14:paraId="4B65ABED" w14:textId="206B5AE1" w:rsidR="008354BD" w:rsidRPr="003749C8" w:rsidRDefault="00DC7FE7" w:rsidP="00FB0C2D">
      <w:pPr>
        <w:jc w:val="both"/>
        <w:rPr>
          <w:sz w:val="24"/>
          <w:szCs w:val="24"/>
          <w:lang w:val="uk-UA"/>
        </w:rPr>
      </w:pPr>
      <w:hyperlink r:id="rId6" w:history="1">
        <w:r w:rsidR="00FB0C2D" w:rsidRPr="003749C8">
          <w:rPr>
            <w:rStyle w:val="a5"/>
            <w:color w:val="auto"/>
            <w:sz w:val="24"/>
            <w:szCs w:val="24"/>
            <w:lang w:val="en-US"/>
          </w:rPr>
          <w:t>https</w:t>
        </w:r>
        <w:r w:rsidR="00FB0C2D" w:rsidRPr="003749C8">
          <w:rPr>
            <w:rStyle w:val="a5"/>
            <w:color w:val="auto"/>
            <w:sz w:val="24"/>
            <w:szCs w:val="24"/>
            <w:lang w:val="uk-UA"/>
          </w:rPr>
          <w:t>://</w:t>
        </w:r>
        <w:r w:rsidR="00FB0C2D" w:rsidRPr="003749C8">
          <w:rPr>
            <w:rStyle w:val="a5"/>
            <w:color w:val="auto"/>
            <w:sz w:val="24"/>
            <w:szCs w:val="24"/>
            <w:lang w:val="en-US"/>
          </w:rPr>
          <w:t>us</w:t>
        </w:r>
        <w:r w:rsidR="00FB0C2D" w:rsidRPr="003749C8">
          <w:rPr>
            <w:rStyle w:val="a5"/>
            <w:color w:val="auto"/>
            <w:sz w:val="24"/>
            <w:szCs w:val="24"/>
            <w:lang w:val="uk-UA"/>
          </w:rPr>
          <w:t>04</w:t>
        </w:r>
        <w:r w:rsidR="00FB0C2D" w:rsidRPr="003749C8">
          <w:rPr>
            <w:rStyle w:val="a5"/>
            <w:color w:val="auto"/>
            <w:sz w:val="24"/>
            <w:szCs w:val="24"/>
            <w:lang w:val="en-US"/>
          </w:rPr>
          <w:t>web</w:t>
        </w:r>
        <w:r w:rsidR="00FB0C2D" w:rsidRPr="003749C8">
          <w:rPr>
            <w:rStyle w:val="a5"/>
            <w:color w:val="auto"/>
            <w:sz w:val="24"/>
            <w:szCs w:val="24"/>
            <w:lang w:val="uk-UA"/>
          </w:rPr>
          <w:t>.</w:t>
        </w:r>
        <w:r w:rsidR="00FB0C2D" w:rsidRPr="003749C8">
          <w:rPr>
            <w:rStyle w:val="a5"/>
            <w:color w:val="auto"/>
            <w:sz w:val="24"/>
            <w:szCs w:val="24"/>
            <w:lang w:val="en-US"/>
          </w:rPr>
          <w:t>zoom</w:t>
        </w:r>
        <w:r w:rsidR="00FB0C2D" w:rsidRPr="003749C8">
          <w:rPr>
            <w:rStyle w:val="a5"/>
            <w:color w:val="auto"/>
            <w:sz w:val="24"/>
            <w:szCs w:val="24"/>
            <w:lang w:val="uk-UA"/>
          </w:rPr>
          <w:t>.</w:t>
        </w:r>
        <w:r w:rsidR="00FB0C2D" w:rsidRPr="003749C8">
          <w:rPr>
            <w:rStyle w:val="a5"/>
            <w:color w:val="auto"/>
            <w:sz w:val="24"/>
            <w:szCs w:val="24"/>
            <w:lang w:val="en-US"/>
          </w:rPr>
          <w:t>us</w:t>
        </w:r>
        <w:r w:rsidR="00FB0C2D" w:rsidRPr="003749C8">
          <w:rPr>
            <w:rStyle w:val="a5"/>
            <w:color w:val="auto"/>
            <w:sz w:val="24"/>
            <w:szCs w:val="24"/>
            <w:lang w:val="uk-UA"/>
          </w:rPr>
          <w:t>/</w:t>
        </w:r>
        <w:r w:rsidR="00FB0C2D" w:rsidRPr="003749C8">
          <w:rPr>
            <w:rStyle w:val="a5"/>
            <w:color w:val="auto"/>
            <w:sz w:val="24"/>
            <w:szCs w:val="24"/>
            <w:lang w:val="en-US"/>
          </w:rPr>
          <w:t>j</w:t>
        </w:r>
        <w:r w:rsidR="00FB0C2D" w:rsidRPr="003749C8">
          <w:rPr>
            <w:rStyle w:val="a5"/>
            <w:color w:val="auto"/>
            <w:sz w:val="24"/>
            <w:szCs w:val="24"/>
            <w:lang w:val="uk-UA"/>
          </w:rPr>
          <w:t>/3518473897?</w:t>
        </w:r>
        <w:proofErr w:type="spellStart"/>
        <w:r w:rsidR="00FB0C2D" w:rsidRPr="003749C8">
          <w:rPr>
            <w:rStyle w:val="a5"/>
            <w:color w:val="auto"/>
            <w:sz w:val="24"/>
            <w:szCs w:val="24"/>
            <w:lang w:val="en-US"/>
          </w:rPr>
          <w:t>pwd</w:t>
        </w:r>
        <w:proofErr w:type="spellEnd"/>
        <w:r w:rsidR="00FB0C2D" w:rsidRPr="003749C8">
          <w:rPr>
            <w:rStyle w:val="a5"/>
            <w:color w:val="auto"/>
            <w:sz w:val="24"/>
            <w:szCs w:val="24"/>
            <w:lang w:val="uk-UA"/>
          </w:rPr>
          <w:t>=</w:t>
        </w:r>
        <w:r w:rsidR="00FB0C2D" w:rsidRPr="003749C8">
          <w:rPr>
            <w:rStyle w:val="a5"/>
            <w:color w:val="auto"/>
            <w:sz w:val="24"/>
            <w:szCs w:val="24"/>
            <w:lang w:val="en-US"/>
          </w:rPr>
          <w:t>STB</w:t>
        </w:r>
        <w:r w:rsidR="00FB0C2D" w:rsidRPr="003749C8">
          <w:rPr>
            <w:rStyle w:val="a5"/>
            <w:color w:val="auto"/>
            <w:sz w:val="24"/>
            <w:szCs w:val="24"/>
            <w:lang w:val="uk-UA"/>
          </w:rPr>
          <w:t>5</w:t>
        </w:r>
        <w:proofErr w:type="spellStart"/>
        <w:r w:rsidR="00FB0C2D" w:rsidRPr="003749C8">
          <w:rPr>
            <w:rStyle w:val="a5"/>
            <w:color w:val="auto"/>
            <w:sz w:val="24"/>
            <w:szCs w:val="24"/>
            <w:lang w:val="en-US"/>
          </w:rPr>
          <w:t>cHE</w:t>
        </w:r>
        <w:proofErr w:type="spellEnd"/>
        <w:r w:rsidR="00FB0C2D" w:rsidRPr="003749C8">
          <w:rPr>
            <w:rStyle w:val="a5"/>
            <w:color w:val="auto"/>
            <w:sz w:val="24"/>
            <w:szCs w:val="24"/>
            <w:lang w:val="uk-UA"/>
          </w:rPr>
          <w:t>0</w:t>
        </w:r>
        <w:proofErr w:type="spellStart"/>
        <w:r w:rsidR="00FB0C2D" w:rsidRPr="003749C8">
          <w:rPr>
            <w:rStyle w:val="a5"/>
            <w:color w:val="auto"/>
            <w:sz w:val="24"/>
            <w:szCs w:val="24"/>
            <w:lang w:val="en-US"/>
          </w:rPr>
          <w:t>ejI</w:t>
        </w:r>
        <w:proofErr w:type="spellEnd"/>
        <w:r w:rsidR="00FB0C2D" w:rsidRPr="003749C8">
          <w:rPr>
            <w:rStyle w:val="a5"/>
            <w:color w:val="auto"/>
            <w:sz w:val="24"/>
            <w:szCs w:val="24"/>
            <w:lang w:val="uk-UA"/>
          </w:rPr>
          <w:t>3</w:t>
        </w:r>
        <w:proofErr w:type="spellStart"/>
        <w:r w:rsidR="00FB0C2D" w:rsidRPr="003749C8">
          <w:rPr>
            <w:rStyle w:val="a5"/>
            <w:color w:val="auto"/>
            <w:sz w:val="24"/>
            <w:szCs w:val="24"/>
            <w:lang w:val="en-US"/>
          </w:rPr>
          <w:t>elVnbUlISG</w:t>
        </w:r>
        <w:proofErr w:type="spellEnd"/>
        <w:r w:rsidR="00FB0C2D" w:rsidRPr="003749C8">
          <w:rPr>
            <w:rStyle w:val="a5"/>
            <w:color w:val="auto"/>
            <w:sz w:val="24"/>
            <w:szCs w:val="24"/>
            <w:lang w:val="uk-UA"/>
          </w:rPr>
          <w:t>5</w:t>
        </w:r>
        <w:r w:rsidR="00FB0C2D" w:rsidRPr="003749C8">
          <w:rPr>
            <w:rStyle w:val="a5"/>
            <w:color w:val="auto"/>
            <w:sz w:val="24"/>
            <w:szCs w:val="24"/>
            <w:lang w:val="en-US"/>
          </w:rPr>
          <w:t>DOHZ</w:t>
        </w:r>
        <w:r w:rsidR="00FB0C2D" w:rsidRPr="003749C8">
          <w:rPr>
            <w:rStyle w:val="a5"/>
            <w:color w:val="auto"/>
            <w:sz w:val="24"/>
            <w:szCs w:val="24"/>
            <w:lang w:val="uk-UA"/>
          </w:rPr>
          <w:t>1</w:t>
        </w:r>
        <w:r w:rsidR="00FB0C2D" w:rsidRPr="003749C8">
          <w:rPr>
            <w:rStyle w:val="a5"/>
            <w:color w:val="auto"/>
            <w:sz w:val="24"/>
            <w:szCs w:val="24"/>
            <w:lang w:val="en-US"/>
          </w:rPr>
          <w:t>QT</w:t>
        </w:r>
        <w:r w:rsidR="00FB0C2D" w:rsidRPr="003749C8">
          <w:rPr>
            <w:rStyle w:val="a5"/>
            <w:color w:val="auto"/>
            <w:sz w:val="24"/>
            <w:szCs w:val="24"/>
            <w:lang w:val="uk-UA"/>
          </w:rPr>
          <w:t>09</w:t>
        </w:r>
      </w:hyperlink>
      <w:r w:rsidR="00FB0C2D" w:rsidRPr="003749C8">
        <w:rPr>
          <w:sz w:val="24"/>
          <w:szCs w:val="24"/>
          <w:lang w:val="uk-UA"/>
        </w:rPr>
        <w:t xml:space="preserve">. </w:t>
      </w:r>
      <w:r w:rsidR="00FB0C2D" w:rsidRPr="003749C8">
        <w:rPr>
          <w:sz w:val="24"/>
          <w:szCs w:val="24"/>
          <w:lang w:val="en-US"/>
        </w:rPr>
        <w:t>Meeting</w:t>
      </w:r>
      <w:r w:rsidR="00FB0C2D" w:rsidRPr="003749C8">
        <w:rPr>
          <w:sz w:val="24"/>
          <w:szCs w:val="24"/>
          <w:lang w:val="uk-UA"/>
        </w:rPr>
        <w:t xml:space="preserve"> </w:t>
      </w:r>
      <w:r w:rsidR="00FB0C2D" w:rsidRPr="003749C8">
        <w:rPr>
          <w:sz w:val="24"/>
          <w:szCs w:val="24"/>
          <w:lang w:val="en-US"/>
        </w:rPr>
        <w:t>ID</w:t>
      </w:r>
      <w:r w:rsidR="00FB0C2D" w:rsidRPr="003749C8">
        <w:rPr>
          <w:sz w:val="24"/>
          <w:szCs w:val="24"/>
          <w:lang w:val="uk-UA"/>
        </w:rPr>
        <w:t xml:space="preserve">: 351 847 3897. </w:t>
      </w:r>
      <w:r w:rsidR="00FB0C2D" w:rsidRPr="003749C8">
        <w:rPr>
          <w:sz w:val="24"/>
          <w:szCs w:val="24"/>
          <w:lang w:val="en-US"/>
        </w:rPr>
        <w:t>Passcode</w:t>
      </w:r>
      <w:r w:rsidR="00FB0C2D" w:rsidRPr="003749C8">
        <w:rPr>
          <w:sz w:val="24"/>
          <w:szCs w:val="24"/>
          <w:lang w:val="uk-UA"/>
        </w:rPr>
        <w:t>: 844514 (</w:t>
      </w:r>
      <w:r w:rsidR="004C1958" w:rsidRPr="003749C8">
        <w:rPr>
          <w:sz w:val="24"/>
          <w:szCs w:val="24"/>
          <w:lang w:val="uk-UA"/>
        </w:rPr>
        <w:t xml:space="preserve">проф. </w:t>
      </w:r>
      <w:r w:rsidR="00FB0C2D" w:rsidRPr="003749C8">
        <w:rPr>
          <w:sz w:val="24"/>
          <w:szCs w:val="24"/>
          <w:lang w:val="uk-UA"/>
        </w:rPr>
        <w:t>Морозова І.Б.)</w:t>
      </w:r>
    </w:p>
    <w:p w14:paraId="518A365A" w14:textId="3E53FD44" w:rsidR="003749C8" w:rsidRPr="003749C8" w:rsidRDefault="003749C8" w:rsidP="00FB0C2D">
      <w:pPr>
        <w:jc w:val="both"/>
        <w:rPr>
          <w:sz w:val="24"/>
          <w:szCs w:val="24"/>
          <w:lang w:val="uk-UA"/>
        </w:rPr>
      </w:pPr>
    </w:p>
    <w:p w14:paraId="2600FAC1" w14:textId="77777777" w:rsidR="003749C8" w:rsidRPr="003749C8" w:rsidRDefault="003749C8" w:rsidP="003749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uk-UA"/>
        </w:rPr>
      </w:pPr>
      <w:proofErr w:type="spellStart"/>
      <w:r w:rsidRPr="003749C8">
        <w:rPr>
          <w:rFonts w:eastAsiaTheme="minorHAnsi"/>
          <w:sz w:val="24"/>
          <w:szCs w:val="24"/>
        </w:rPr>
        <w:t>https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://</w:t>
      </w:r>
      <w:proofErr w:type="spellStart"/>
      <w:r w:rsidRPr="003749C8">
        <w:rPr>
          <w:rFonts w:eastAsiaTheme="minorHAnsi"/>
          <w:sz w:val="24"/>
          <w:szCs w:val="24"/>
        </w:rPr>
        <w:t>us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04</w:t>
      </w:r>
      <w:proofErr w:type="spellStart"/>
      <w:r w:rsidRPr="003749C8">
        <w:rPr>
          <w:rFonts w:eastAsiaTheme="minorHAnsi"/>
          <w:sz w:val="24"/>
          <w:szCs w:val="24"/>
        </w:rPr>
        <w:t>web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.</w:t>
      </w:r>
      <w:proofErr w:type="spellStart"/>
      <w:r w:rsidRPr="003749C8">
        <w:rPr>
          <w:rFonts w:eastAsiaTheme="minorHAnsi"/>
          <w:sz w:val="24"/>
          <w:szCs w:val="24"/>
        </w:rPr>
        <w:t>zoom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.</w:t>
      </w:r>
      <w:proofErr w:type="spellStart"/>
      <w:r w:rsidRPr="003749C8">
        <w:rPr>
          <w:rFonts w:eastAsiaTheme="minorHAnsi"/>
          <w:sz w:val="24"/>
          <w:szCs w:val="24"/>
        </w:rPr>
        <w:t>us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/</w:t>
      </w:r>
      <w:r w:rsidRPr="003749C8">
        <w:rPr>
          <w:rFonts w:eastAsiaTheme="minorHAnsi"/>
          <w:sz w:val="24"/>
          <w:szCs w:val="24"/>
        </w:rPr>
        <w:t>j</w:t>
      </w:r>
      <w:r w:rsidRPr="003749C8">
        <w:rPr>
          <w:rFonts w:eastAsiaTheme="minorHAnsi"/>
          <w:sz w:val="24"/>
          <w:szCs w:val="24"/>
          <w:lang w:val="uk-UA"/>
        </w:rPr>
        <w:t>/528143799?</w:t>
      </w:r>
      <w:proofErr w:type="spellStart"/>
      <w:r w:rsidRPr="003749C8">
        <w:rPr>
          <w:rFonts w:eastAsiaTheme="minorHAnsi"/>
          <w:sz w:val="24"/>
          <w:szCs w:val="24"/>
        </w:rPr>
        <w:t>pwd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=</w:t>
      </w:r>
      <w:r w:rsidRPr="003749C8">
        <w:rPr>
          <w:rFonts w:eastAsiaTheme="minorHAnsi"/>
          <w:sz w:val="24"/>
          <w:szCs w:val="24"/>
        </w:rPr>
        <w:t>RC</w:t>
      </w:r>
      <w:r w:rsidRPr="003749C8">
        <w:rPr>
          <w:rFonts w:eastAsiaTheme="minorHAnsi"/>
          <w:sz w:val="24"/>
          <w:szCs w:val="24"/>
          <w:lang w:val="uk-UA"/>
        </w:rPr>
        <w:t>9</w:t>
      </w:r>
      <w:proofErr w:type="spellStart"/>
      <w:r w:rsidRPr="003749C8">
        <w:rPr>
          <w:rFonts w:eastAsiaTheme="minorHAnsi"/>
          <w:sz w:val="24"/>
          <w:szCs w:val="24"/>
        </w:rPr>
        <w:t>IWUFnSHVnT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2</w:t>
      </w:r>
      <w:proofErr w:type="spellStart"/>
      <w:r w:rsidRPr="003749C8">
        <w:rPr>
          <w:rFonts w:eastAsiaTheme="minorHAnsi"/>
          <w:sz w:val="24"/>
          <w:szCs w:val="24"/>
        </w:rPr>
        <w:t>FHVFo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1</w:t>
      </w:r>
      <w:r w:rsidRPr="003749C8">
        <w:rPr>
          <w:rFonts w:eastAsiaTheme="minorHAnsi"/>
          <w:sz w:val="24"/>
          <w:szCs w:val="24"/>
        </w:rPr>
        <w:t>Q</w:t>
      </w:r>
      <w:r w:rsidRPr="003749C8">
        <w:rPr>
          <w:rFonts w:eastAsiaTheme="minorHAnsi"/>
          <w:sz w:val="24"/>
          <w:szCs w:val="24"/>
          <w:lang w:val="uk-UA"/>
        </w:rPr>
        <w:t>0</w:t>
      </w:r>
      <w:proofErr w:type="spellStart"/>
      <w:r w:rsidRPr="003749C8">
        <w:rPr>
          <w:rFonts w:eastAsiaTheme="minorHAnsi"/>
          <w:sz w:val="24"/>
          <w:szCs w:val="24"/>
        </w:rPr>
        <w:t>Vna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3</w:t>
      </w:r>
      <w:proofErr w:type="spellStart"/>
      <w:r w:rsidRPr="003749C8">
        <w:rPr>
          <w:rFonts w:eastAsiaTheme="minorHAnsi"/>
          <w:sz w:val="24"/>
          <w:szCs w:val="24"/>
        </w:rPr>
        <w:t>hBZz</w:t>
      </w:r>
      <w:proofErr w:type="spellEnd"/>
      <w:r w:rsidRPr="003749C8">
        <w:rPr>
          <w:rFonts w:eastAsiaTheme="minorHAnsi"/>
          <w:sz w:val="24"/>
          <w:szCs w:val="24"/>
          <w:lang w:val="uk-UA"/>
        </w:rPr>
        <w:t>09</w:t>
      </w:r>
    </w:p>
    <w:p w14:paraId="3727DE57" w14:textId="7893AB17" w:rsidR="003749C8" w:rsidRPr="003749C8" w:rsidRDefault="003749C8" w:rsidP="003749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sz w:val="24"/>
          <w:szCs w:val="24"/>
          <w:lang w:val="uk-UA"/>
        </w:rPr>
      </w:pPr>
      <w:proofErr w:type="spellStart"/>
      <w:r w:rsidRPr="003749C8">
        <w:rPr>
          <w:rFonts w:eastAsiaTheme="minorHAnsi"/>
          <w:sz w:val="24"/>
          <w:szCs w:val="24"/>
        </w:rPr>
        <w:t>Meeting</w:t>
      </w:r>
      <w:proofErr w:type="spellEnd"/>
      <w:r w:rsidRPr="003749C8">
        <w:rPr>
          <w:rFonts w:eastAsiaTheme="minorHAnsi"/>
          <w:sz w:val="24"/>
          <w:szCs w:val="24"/>
        </w:rPr>
        <w:t xml:space="preserve"> ID: 528 143 799</w:t>
      </w:r>
      <w:r w:rsidRPr="003749C8">
        <w:rPr>
          <w:rFonts w:eastAsiaTheme="minorHAnsi"/>
          <w:sz w:val="24"/>
          <w:szCs w:val="24"/>
          <w:lang w:val="uk-UA"/>
        </w:rPr>
        <w:t xml:space="preserve">   </w:t>
      </w:r>
      <w:proofErr w:type="spellStart"/>
      <w:r w:rsidRPr="003749C8">
        <w:rPr>
          <w:rFonts w:eastAsiaTheme="minorHAnsi"/>
          <w:sz w:val="24"/>
          <w:szCs w:val="24"/>
        </w:rPr>
        <w:t>Passcode</w:t>
      </w:r>
      <w:proofErr w:type="spellEnd"/>
      <w:r w:rsidRPr="003749C8">
        <w:rPr>
          <w:rFonts w:eastAsiaTheme="minorHAnsi"/>
          <w:sz w:val="24"/>
          <w:szCs w:val="24"/>
        </w:rPr>
        <w:t xml:space="preserve">: 022745. </w:t>
      </w:r>
      <w:r w:rsidRPr="003749C8">
        <w:rPr>
          <w:bCs/>
          <w:sz w:val="24"/>
          <w:szCs w:val="24"/>
          <w:lang w:val="uk-UA"/>
        </w:rPr>
        <w:t>(доц. Пожарицька О.О.)</w:t>
      </w:r>
    </w:p>
    <w:p w14:paraId="55C56884" w14:textId="77777777" w:rsidR="00272097" w:rsidRPr="003749C8" w:rsidRDefault="00272097" w:rsidP="004F60D0">
      <w:pPr>
        <w:rPr>
          <w:bCs/>
          <w:sz w:val="24"/>
          <w:szCs w:val="24"/>
          <w:lang w:val="uk-UA"/>
        </w:rPr>
      </w:pPr>
    </w:p>
    <w:p w14:paraId="114760CE" w14:textId="77777777" w:rsidR="004F60D0" w:rsidRPr="003749C8" w:rsidRDefault="004F60D0" w:rsidP="004F60D0">
      <w:pPr>
        <w:rPr>
          <w:rFonts w:eastAsia="Calibri"/>
          <w:b/>
          <w:bCs/>
          <w:smallCaps/>
          <w:sz w:val="24"/>
          <w:szCs w:val="24"/>
          <w:lang w:val="uk-UA"/>
        </w:rPr>
      </w:pPr>
    </w:p>
    <w:p w14:paraId="7A597F92" w14:textId="77777777" w:rsidR="00982E09" w:rsidRPr="003749C8" w:rsidRDefault="00E23667" w:rsidP="007C7B0A">
      <w:pPr>
        <w:jc w:val="center"/>
        <w:rPr>
          <w:rFonts w:eastAsia="Calibri"/>
          <w:sz w:val="24"/>
          <w:szCs w:val="24"/>
          <w:lang w:val="uk-UA"/>
        </w:rPr>
      </w:pPr>
      <w:r w:rsidRPr="003749C8">
        <w:rPr>
          <w:rFonts w:eastAsia="Calibri"/>
          <w:b/>
          <w:bCs/>
          <w:smallCaps/>
          <w:sz w:val="24"/>
          <w:szCs w:val="24"/>
          <w:lang w:val="uk-UA"/>
        </w:rPr>
        <w:t xml:space="preserve">  </w:t>
      </w:r>
      <w:r w:rsidR="00982E09" w:rsidRPr="003749C8">
        <w:rPr>
          <w:rFonts w:eastAsia="Calibri"/>
          <w:b/>
          <w:bCs/>
          <w:smallCaps/>
          <w:sz w:val="24"/>
          <w:szCs w:val="24"/>
          <w:lang w:val="uk-UA"/>
        </w:rPr>
        <w:t>АНОТАЦІЯ  КУРСУ</w:t>
      </w:r>
    </w:p>
    <w:p w14:paraId="568001D8" w14:textId="77777777" w:rsidR="009A4F92" w:rsidRPr="003749C8" w:rsidRDefault="009A4F92" w:rsidP="00653F27">
      <w:pPr>
        <w:ind w:firstLine="540"/>
        <w:jc w:val="both"/>
        <w:rPr>
          <w:sz w:val="24"/>
          <w:szCs w:val="24"/>
          <w:lang w:val="uk-UA"/>
        </w:rPr>
      </w:pPr>
    </w:p>
    <w:p w14:paraId="464B08FC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  <w:lang w:val="uk-UA"/>
        </w:rPr>
        <w:t xml:space="preserve">Перекладацька практика є обов’язковою </w:t>
      </w:r>
      <w:proofErr w:type="spellStart"/>
      <w:r w:rsidRPr="003749C8">
        <w:rPr>
          <w:color w:val="000000" w:themeColor="text1"/>
          <w:sz w:val="24"/>
          <w:szCs w:val="24"/>
          <w:lang w:val="uk-UA"/>
        </w:rPr>
        <w:t>компонентою</w:t>
      </w:r>
      <w:proofErr w:type="spellEnd"/>
      <w:r w:rsidRPr="003749C8">
        <w:rPr>
          <w:color w:val="000000" w:themeColor="text1"/>
          <w:sz w:val="24"/>
          <w:szCs w:val="24"/>
          <w:lang w:val="uk-UA"/>
        </w:rPr>
        <w:t xml:space="preserve"> програми професійної підготовки магістра спеціальності 035 Філологія спеціалізації 035.041 Германські мови та літератури (переклад включно): перша англійська. Перекладацька практика є однією з форм організації навчального процесу, яка спрямована на набуття здобувачами вищої освіти ступеня магістра умінь і навичок перекладацької діяльності і дозволяє поєднати теоретичну підготовку студентів з їхньою практичною перекладацькою діяльністю.</w:t>
      </w:r>
    </w:p>
    <w:p w14:paraId="75D42436" w14:textId="3140F969" w:rsidR="008F7FE9" w:rsidRPr="003749C8" w:rsidRDefault="009A4F92" w:rsidP="00653F27">
      <w:pPr>
        <w:ind w:firstLine="540"/>
        <w:jc w:val="both"/>
        <w:rPr>
          <w:b/>
          <w:i/>
          <w:sz w:val="24"/>
          <w:szCs w:val="24"/>
          <w:highlight w:val="yellow"/>
          <w:lang w:val="uk-UA"/>
        </w:rPr>
      </w:pPr>
      <w:proofErr w:type="spellStart"/>
      <w:r w:rsidRPr="003749C8">
        <w:rPr>
          <w:b/>
          <w:i/>
          <w:sz w:val="24"/>
          <w:szCs w:val="24"/>
          <w:lang w:val="uk-UA"/>
        </w:rPr>
        <w:t>П</w:t>
      </w:r>
      <w:r w:rsidR="00653F27" w:rsidRPr="003749C8">
        <w:rPr>
          <w:b/>
          <w:i/>
          <w:sz w:val="24"/>
          <w:szCs w:val="24"/>
          <w:lang w:val="uk-UA"/>
        </w:rPr>
        <w:t>ре</w:t>
      </w:r>
      <w:r w:rsidR="007D6B6F" w:rsidRPr="003749C8">
        <w:rPr>
          <w:b/>
          <w:i/>
          <w:sz w:val="24"/>
          <w:szCs w:val="24"/>
          <w:lang w:val="uk-UA"/>
        </w:rPr>
        <w:t>ре</w:t>
      </w:r>
      <w:r w:rsidRPr="003749C8">
        <w:rPr>
          <w:b/>
          <w:i/>
          <w:sz w:val="24"/>
          <w:szCs w:val="24"/>
          <w:lang w:val="uk-UA"/>
        </w:rPr>
        <w:t>квізити</w:t>
      </w:r>
      <w:proofErr w:type="spellEnd"/>
      <w:r w:rsidRPr="003749C8">
        <w:rPr>
          <w:b/>
          <w:i/>
          <w:sz w:val="24"/>
          <w:szCs w:val="24"/>
          <w:lang w:val="uk-UA"/>
        </w:rPr>
        <w:t xml:space="preserve"> </w:t>
      </w:r>
      <w:r w:rsidR="008F7FE9" w:rsidRPr="003749C8">
        <w:rPr>
          <w:b/>
          <w:i/>
          <w:sz w:val="24"/>
          <w:szCs w:val="24"/>
          <w:lang w:val="uk-UA"/>
        </w:rPr>
        <w:t>курсу</w:t>
      </w:r>
      <w:r w:rsidR="00B507DA" w:rsidRPr="003749C8">
        <w:rPr>
          <w:b/>
          <w:i/>
          <w:sz w:val="24"/>
          <w:szCs w:val="24"/>
          <w:lang w:val="uk-UA"/>
        </w:rPr>
        <w:t>:</w:t>
      </w:r>
      <w:r w:rsidR="00B507DA" w:rsidRPr="003749C8">
        <w:rPr>
          <w:sz w:val="24"/>
          <w:szCs w:val="24"/>
          <w:lang w:val="uk-UA"/>
        </w:rPr>
        <w:t xml:space="preserve"> </w:t>
      </w:r>
      <w:r w:rsidR="007D6B6F" w:rsidRPr="003749C8">
        <w:rPr>
          <w:sz w:val="24"/>
          <w:szCs w:val="24"/>
          <w:lang w:val="uk-UA"/>
        </w:rPr>
        <w:t>«</w:t>
      </w:r>
      <w:r w:rsidR="00B507DA" w:rsidRPr="003749C8">
        <w:rPr>
          <w:sz w:val="24"/>
          <w:szCs w:val="24"/>
          <w:lang w:val="uk-UA"/>
        </w:rPr>
        <w:t>Основна іноземна мова (англійська)</w:t>
      </w:r>
      <w:r w:rsidR="007D6B6F" w:rsidRPr="003749C8">
        <w:rPr>
          <w:sz w:val="24"/>
          <w:szCs w:val="24"/>
          <w:lang w:val="uk-UA"/>
        </w:rPr>
        <w:t>»</w:t>
      </w:r>
      <w:r w:rsidR="00B507DA" w:rsidRPr="003749C8">
        <w:rPr>
          <w:sz w:val="24"/>
          <w:szCs w:val="24"/>
          <w:lang w:val="uk-UA"/>
        </w:rPr>
        <w:t xml:space="preserve">; </w:t>
      </w:r>
      <w:r w:rsidR="007D6B6F" w:rsidRPr="003749C8">
        <w:rPr>
          <w:sz w:val="24"/>
          <w:szCs w:val="24"/>
          <w:lang w:val="uk-UA"/>
        </w:rPr>
        <w:t>«</w:t>
      </w:r>
      <w:r w:rsidR="00B507DA" w:rsidRPr="003749C8">
        <w:rPr>
          <w:sz w:val="24"/>
          <w:szCs w:val="24"/>
          <w:lang w:val="uk-UA"/>
        </w:rPr>
        <w:t>Лексикологія основної іноземної мови</w:t>
      </w:r>
      <w:r w:rsidR="007D6B6F" w:rsidRPr="003749C8">
        <w:rPr>
          <w:sz w:val="24"/>
          <w:szCs w:val="24"/>
          <w:lang w:val="uk-UA"/>
        </w:rPr>
        <w:t>»</w:t>
      </w:r>
      <w:r w:rsidR="00653F27" w:rsidRPr="003749C8">
        <w:rPr>
          <w:sz w:val="24"/>
          <w:szCs w:val="24"/>
          <w:lang w:val="uk-UA"/>
        </w:rPr>
        <w:t>;</w:t>
      </w:r>
      <w:r w:rsidR="00B507DA" w:rsidRPr="003749C8">
        <w:rPr>
          <w:sz w:val="24"/>
          <w:szCs w:val="24"/>
          <w:lang w:val="uk-UA"/>
        </w:rPr>
        <w:t xml:space="preserve"> </w:t>
      </w:r>
      <w:r w:rsidR="007D6B6F" w:rsidRPr="003749C8">
        <w:rPr>
          <w:sz w:val="24"/>
          <w:szCs w:val="24"/>
          <w:lang w:val="uk-UA"/>
        </w:rPr>
        <w:t>«</w:t>
      </w:r>
      <w:r w:rsidR="00B507DA" w:rsidRPr="003749C8">
        <w:rPr>
          <w:sz w:val="24"/>
          <w:szCs w:val="24"/>
          <w:lang w:val="uk-UA"/>
        </w:rPr>
        <w:t>Стилістика основної іноземної мови</w:t>
      </w:r>
      <w:r w:rsidR="007D6B6F" w:rsidRPr="003749C8">
        <w:rPr>
          <w:sz w:val="24"/>
          <w:szCs w:val="24"/>
          <w:lang w:val="uk-UA"/>
        </w:rPr>
        <w:t>»</w:t>
      </w:r>
      <w:r w:rsidR="00B507DA" w:rsidRPr="003749C8">
        <w:rPr>
          <w:sz w:val="24"/>
          <w:szCs w:val="24"/>
          <w:lang w:val="uk-UA"/>
        </w:rPr>
        <w:t>;</w:t>
      </w:r>
      <w:r w:rsidR="006F6EDE" w:rsidRPr="003749C8">
        <w:rPr>
          <w:sz w:val="24"/>
          <w:szCs w:val="24"/>
          <w:lang w:val="uk-UA"/>
        </w:rPr>
        <w:t xml:space="preserve"> «Теоретична граматика основної іноземної мови», «Теоретична фонетика основної іноземної мови».</w:t>
      </w:r>
    </w:p>
    <w:p w14:paraId="667E1BB5" w14:textId="41ACEEB9" w:rsidR="00E8216B" w:rsidRPr="003749C8" w:rsidRDefault="008F7FE9" w:rsidP="00653F27">
      <w:pPr>
        <w:ind w:firstLine="540"/>
        <w:jc w:val="both"/>
        <w:rPr>
          <w:b/>
          <w:i/>
          <w:sz w:val="24"/>
          <w:szCs w:val="24"/>
          <w:lang w:val="uk-UA"/>
        </w:rPr>
      </w:pPr>
      <w:r w:rsidRPr="003749C8">
        <w:rPr>
          <w:b/>
          <w:i/>
          <w:sz w:val="24"/>
          <w:szCs w:val="24"/>
          <w:lang w:val="uk-UA"/>
        </w:rPr>
        <w:t>П</w:t>
      </w:r>
      <w:proofErr w:type="spellStart"/>
      <w:r w:rsidR="009A4F92" w:rsidRPr="003749C8">
        <w:rPr>
          <w:b/>
          <w:i/>
          <w:sz w:val="24"/>
          <w:szCs w:val="24"/>
        </w:rPr>
        <w:t>остреквізити</w:t>
      </w:r>
      <w:proofErr w:type="spellEnd"/>
      <w:r w:rsidR="009A4F92" w:rsidRPr="003749C8">
        <w:rPr>
          <w:b/>
          <w:i/>
          <w:sz w:val="24"/>
          <w:szCs w:val="24"/>
        </w:rPr>
        <w:t xml:space="preserve"> курсу</w:t>
      </w:r>
      <w:r w:rsidR="00B507DA" w:rsidRPr="003749C8">
        <w:rPr>
          <w:b/>
          <w:i/>
          <w:sz w:val="24"/>
          <w:szCs w:val="24"/>
        </w:rPr>
        <w:t xml:space="preserve">: </w:t>
      </w:r>
      <w:proofErr w:type="spellStart"/>
      <w:r w:rsidR="007D6B6F" w:rsidRPr="003749C8">
        <w:rPr>
          <w:sz w:val="24"/>
          <w:szCs w:val="24"/>
        </w:rPr>
        <w:t>кваліфікаційна</w:t>
      </w:r>
      <w:proofErr w:type="spellEnd"/>
      <w:r w:rsidR="007D6B6F" w:rsidRPr="003749C8">
        <w:rPr>
          <w:sz w:val="24"/>
          <w:szCs w:val="24"/>
        </w:rPr>
        <w:t xml:space="preserve"> </w:t>
      </w:r>
      <w:proofErr w:type="spellStart"/>
      <w:r w:rsidR="007D6B6F" w:rsidRPr="003749C8">
        <w:rPr>
          <w:sz w:val="24"/>
          <w:szCs w:val="24"/>
        </w:rPr>
        <w:t>магістерська</w:t>
      </w:r>
      <w:proofErr w:type="spellEnd"/>
      <w:r w:rsidR="007D6B6F" w:rsidRPr="003749C8">
        <w:rPr>
          <w:sz w:val="24"/>
          <w:szCs w:val="24"/>
        </w:rPr>
        <w:t xml:space="preserve"> робота</w:t>
      </w:r>
      <w:r w:rsidR="000D0461" w:rsidRPr="003749C8">
        <w:rPr>
          <w:sz w:val="24"/>
          <w:szCs w:val="24"/>
          <w:lang w:val="uk-UA"/>
        </w:rPr>
        <w:t>.</w:t>
      </w:r>
    </w:p>
    <w:p w14:paraId="0EF9E4C5" w14:textId="77777777" w:rsidR="008F7FE9" w:rsidRPr="003749C8" w:rsidRDefault="008F7FE9" w:rsidP="00653F27">
      <w:pPr>
        <w:ind w:firstLine="540"/>
        <w:jc w:val="both"/>
        <w:rPr>
          <w:b/>
          <w:i/>
          <w:iCs/>
          <w:sz w:val="24"/>
          <w:szCs w:val="24"/>
          <w:lang w:val="uk-UA"/>
        </w:rPr>
      </w:pPr>
    </w:p>
    <w:p w14:paraId="24840DC4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</w:rPr>
      </w:pPr>
      <w:r w:rsidRPr="003749C8">
        <w:rPr>
          <w:b/>
          <w:bCs/>
          <w:color w:val="000000" w:themeColor="text1"/>
          <w:sz w:val="24"/>
          <w:szCs w:val="24"/>
        </w:rPr>
        <w:t>Метою</w:t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навчальної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дисципліни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Перекладацька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практика є: </w:t>
      </w:r>
    </w:p>
    <w:p w14:paraId="7910EB12" w14:textId="77777777" w:rsidR="003749C8" w:rsidRPr="003749C8" w:rsidRDefault="003749C8" w:rsidP="003749C8">
      <w:pPr>
        <w:pStyle w:val="a3"/>
        <w:numPr>
          <w:ilvl w:val="0"/>
          <w:numId w:val="17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застосування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у </w:t>
      </w:r>
      <w:proofErr w:type="spellStart"/>
      <w:r w:rsidRPr="003749C8">
        <w:rPr>
          <w:color w:val="000000" w:themeColor="text1"/>
          <w:sz w:val="24"/>
          <w:szCs w:val="24"/>
        </w:rPr>
        <w:t>практичній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діяльності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знань</w:t>
      </w:r>
      <w:proofErr w:type="spellEnd"/>
      <w:r w:rsidRPr="003749C8">
        <w:rPr>
          <w:color w:val="000000" w:themeColor="text1"/>
          <w:sz w:val="24"/>
          <w:szCs w:val="24"/>
        </w:rPr>
        <w:t xml:space="preserve"> з </w:t>
      </w:r>
      <w:proofErr w:type="spellStart"/>
      <w:r w:rsidRPr="003749C8">
        <w:rPr>
          <w:color w:val="000000" w:themeColor="text1"/>
          <w:sz w:val="24"/>
          <w:szCs w:val="24"/>
        </w:rPr>
        <w:t>теорії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практики перекладу</w:t>
      </w:r>
    </w:p>
    <w:p w14:paraId="19170DB3" w14:textId="77777777" w:rsidR="003749C8" w:rsidRPr="003749C8" w:rsidRDefault="003749C8" w:rsidP="003749C8">
      <w:pPr>
        <w:pStyle w:val="a3"/>
        <w:numPr>
          <w:ilvl w:val="0"/>
          <w:numId w:val="17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усвідомлення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професійної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значущості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цих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знань</w:t>
      </w:r>
      <w:proofErr w:type="spellEnd"/>
    </w:p>
    <w:p w14:paraId="24753EC1" w14:textId="77777777" w:rsidR="003749C8" w:rsidRPr="003749C8" w:rsidRDefault="003749C8" w:rsidP="003749C8">
      <w:pPr>
        <w:pStyle w:val="a3"/>
        <w:numPr>
          <w:ilvl w:val="0"/>
          <w:numId w:val="17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lastRenderedPageBreak/>
        <w:t>виховання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потреби </w:t>
      </w:r>
      <w:proofErr w:type="spellStart"/>
      <w:r w:rsidRPr="003749C8">
        <w:rPr>
          <w:color w:val="000000" w:themeColor="text1"/>
          <w:sz w:val="24"/>
          <w:szCs w:val="24"/>
        </w:rPr>
        <w:t>постійного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удосконалення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професійних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знань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навичок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</w:t>
      </w:r>
      <w:proofErr w:type="spellStart"/>
      <w:r w:rsidRPr="003749C8">
        <w:rPr>
          <w:color w:val="000000" w:themeColor="text1"/>
          <w:sz w:val="24"/>
          <w:szCs w:val="24"/>
        </w:rPr>
        <w:t>умінь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майстерності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</w:p>
    <w:p w14:paraId="40F54AD4" w14:textId="77777777" w:rsidR="003749C8" w:rsidRPr="003749C8" w:rsidRDefault="003749C8" w:rsidP="003749C8">
      <w:pPr>
        <w:pStyle w:val="a3"/>
        <w:numPr>
          <w:ilvl w:val="0"/>
          <w:numId w:val="17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оволодіння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сучасними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формами, </w:t>
      </w:r>
      <w:proofErr w:type="spellStart"/>
      <w:r w:rsidRPr="003749C8">
        <w:rPr>
          <w:color w:val="000000" w:themeColor="text1"/>
          <w:sz w:val="24"/>
          <w:szCs w:val="24"/>
        </w:rPr>
        <w:t>засобами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технологіями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діяльності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при </w:t>
      </w:r>
      <w:proofErr w:type="spellStart"/>
      <w:r w:rsidRPr="003749C8">
        <w:rPr>
          <w:color w:val="000000" w:themeColor="text1"/>
          <w:sz w:val="24"/>
          <w:szCs w:val="24"/>
        </w:rPr>
        <w:t>роботі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з текстами </w:t>
      </w:r>
      <w:proofErr w:type="spellStart"/>
      <w:r w:rsidRPr="003749C8">
        <w:rPr>
          <w:color w:val="000000" w:themeColor="text1"/>
          <w:sz w:val="24"/>
          <w:szCs w:val="24"/>
        </w:rPr>
        <w:t>різних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функціональних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стилів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</w:t>
      </w:r>
      <w:r w:rsidRPr="003749C8">
        <w:rPr>
          <w:color w:val="000000" w:themeColor="text1"/>
          <w:sz w:val="24"/>
          <w:szCs w:val="24"/>
          <w:lang w:val="uk-UA"/>
        </w:rPr>
        <w:t>ж</w:t>
      </w:r>
      <w:proofErr w:type="spellStart"/>
      <w:r w:rsidRPr="003749C8">
        <w:rPr>
          <w:color w:val="000000" w:themeColor="text1"/>
          <w:sz w:val="24"/>
          <w:szCs w:val="24"/>
        </w:rPr>
        <w:t>анрів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</w:p>
    <w:p w14:paraId="1D448341" w14:textId="77777777" w:rsidR="003749C8" w:rsidRPr="003749C8" w:rsidRDefault="003749C8" w:rsidP="003749C8">
      <w:pPr>
        <w:pStyle w:val="a3"/>
        <w:numPr>
          <w:ilvl w:val="0"/>
          <w:numId w:val="17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розвиток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творчої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ініціативи</w:t>
      </w:r>
      <w:proofErr w:type="spellEnd"/>
    </w:p>
    <w:p w14:paraId="686C1F17" w14:textId="77777777" w:rsidR="003749C8" w:rsidRPr="003749C8" w:rsidRDefault="003749C8" w:rsidP="003749C8">
      <w:pPr>
        <w:pStyle w:val="a3"/>
        <w:numPr>
          <w:ilvl w:val="0"/>
          <w:numId w:val="17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реалізація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особистісного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творчого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потенціалу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</w:p>
    <w:p w14:paraId="16F1A454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Перед </w:t>
      </w:r>
      <w:proofErr w:type="spellStart"/>
      <w:r w:rsidRPr="003749C8">
        <w:rPr>
          <w:color w:val="000000" w:themeColor="text1"/>
          <w:sz w:val="24"/>
          <w:szCs w:val="24"/>
        </w:rPr>
        <w:t>здобувачами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вищої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освіти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ступеня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магістра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під</w:t>
      </w:r>
      <w:proofErr w:type="spellEnd"/>
      <w:r w:rsidRPr="003749C8">
        <w:rPr>
          <w:color w:val="000000" w:themeColor="text1"/>
          <w:sz w:val="24"/>
          <w:szCs w:val="24"/>
        </w:rPr>
        <w:t xml:space="preserve"> час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</w:t>
      </w:r>
      <w:proofErr w:type="spellStart"/>
      <w:r w:rsidRPr="003749C8">
        <w:rPr>
          <w:color w:val="000000" w:themeColor="text1"/>
          <w:sz w:val="24"/>
          <w:szCs w:val="24"/>
        </w:rPr>
        <w:t>визначені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такі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bCs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</w:p>
    <w:p w14:paraId="4F39DE5E" w14:textId="77777777" w:rsidR="003749C8" w:rsidRPr="003749C8" w:rsidRDefault="003749C8" w:rsidP="003749C8">
      <w:pPr>
        <w:pStyle w:val="a3"/>
        <w:numPr>
          <w:ilvl w:val="0"/>
          <w:numId w:val="16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підвищити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рівень</w:t>
      </w:r>
      <w:proofErr w:type="spellEnd"/>
      <w:r w:rsidRPr="003749C8">
        <w:rPr>
          <w:color w:val="000000" w:themeColor="text1"/>
          <w:sz w:val="24"/>
          <w:szCs w:val="24"/>
        </w:rPr>
        <w:t xml:space="preserve"> активного </w:t>
      </w:r>
      <w:proofErr w:type="spellStart"/>
      <w:r w:rsidRPr="003749C8">
        <w:rPr>
          <w:color w:val="000000" w:themeColor="text1"/>
          <w:sz w:val="24"/>
          <w:szCs w:val="24"/>
        </w:rPr>
        <w:t>володіння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всіма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засобами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мов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оригіналу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перекладу</w:t>
      </w:r>
    </w:p>
    <w:p w14:paraId="7A148A4C" w14:textId="77777777" w:rsidR="003749C8" w:rsidRPr="003749C8" w:rsidRDefault="003749C8" w:rsidP="003749C8">
      <w:pPr>
        <w:pStyle w:val="a3"/>
        <w:numPr>
          <w:ilvl w:val="0"/>
          <w:numId w:val="16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закріпити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навички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вірного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розуміння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суті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того, </w:t>
      </w:r>
      <w:proofErr w:type="spellStart"/>
      <w:r w:rsidRPr="003749C8">
        <w:rPr>
          <w:color w:val="000000" w:themeColor="text1"/>
          <w:sz w:val="24"/>
          <w:szCs w:val="24"/>
        </w:rPr>
        <w:t>що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повідомляється</w:t>
      </w:r>
      <w:proofErr w:type="spellEnd"/>
      <w:r w:rsidRPr="003749C8">
        <w:rPr>
          <w:color w:val="000000" w:themeColor="text1"/>
          <w:sz w:val="24"/>
          <w:szCs w:val="24"/>
        </w:rPr>
        <w:t xml:space="preserve">, за </w:t>
      </w:r>
      <w:proofErr w:type="spellStart"/>
      <w:r w:rsidRPr="003749C8">
        <w:rPr>
          <w:color w:val="000000" w:themeColor="text1"/>
          <w:sz w:val="24"/>
          <w:szCs w:val="24"/>
        </w:rPr>
        <w:t>рахунок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виконання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доперекладацького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</w:p>
    <w:p w14:paraId="010A70C3" w14:textId="77777777" w:rsidR="003749C8" w:rsidRPr="003749C8" w:rsidRDefault="003749C8" w:rsidP="003749C8">
      <w:pPr>
        <w:pStyle w:val="a3"/>
        <w:numPr>
          <w:ilvl w:val="0"/>
          <w:numId w:val="16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удосконалити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вміння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</w:t>
      </w:r>
      <w:proofErr w:type="spellStart"/>
      <w:r w:rsidRPr="003749C8">
        <w:rPr>
          <w:color w:val="000000" w:themeColor="text1"/>
          <w:sz w:val="24"/>
          <w:szCs w:val="24"/>
        </w:rPr>
        <w:t>навички</w:t>
      </w:r>
      <w:proofErr w:type="spellEnd"/>
      <w:r w:rsidRPr="003749C8">
        <w:rPr>
          <w:color w:val="000000" w:themeColor="text1"/>
          <w:sz w:val="24"/>
          <w:szCs w:val="24"/>
        </w:rPr>
        <w:t xml:space="preserve"> адекватного </w:t>
      </w:r>
      <w:proofErr w:type="spellStart"/>
      <w:r w:rsidRPr="003749C8">
        <w:rPr>
          <w:color w:val="000000" w:themeColor="text1"/>
          <w:sz w:val="24"/>
          <w:szCs w:val="24"/>
        </w:rPr>
        <w:t>відтворення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оригіналу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тобто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створення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такого перекладу, </w:t>
      </w:r>
      <w:proofErr w:type="spellStart"/>
      <w:r w:rsidRPr="003749C8">
        <w:rPr>
          <w:color w:val="000000" w:themeColor="text1"/>
          <w:sz w:val="24"/>
          <w:szCs w:val="24"/>
        </w:rPr>
        <w:t>який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здатний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слу</w:t>
      </w:r>
      <w:proofErr w:type="spellEnd"/>
      <w:r w:rsidRPr="003749C8">
        <w:rPr>
          <w:color w:val="000000" w:themeColor="text1"/>
          <w:sz w:val="24"/>
          <w:szCs w:val="24"/>
          <w:lang w:val="uk-UA"/>
        </w:rPr>
        <w:t>ж</w:t>
      </w:r>
      <w:proofErr w:type="spellStart"/>
      <w:r w:rsidRPr="003749C8">
        <w:rPr>
          <w:color w:val="000000" w:themeColor="text1"/>
          <w:sz w:val="24"/>
          <w:szCs w:val="24"/>
        </w:rPr>
        <w:t>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замінником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першотвору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</w:p>
    <w:p w14:paraId="089492BA" w14:textId="77777777" w:rsidR="003749C8" w:rsidRPr="003749C8" w:rsidRDefault="003749C8" w:rsidP="003749C8">
      <w:pPr>
        <w:pStyle w:val="a3"/>
        <w:numPr>
          <w:ilvl w:val="0"/>
          <w:numId w:val="16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розвинути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навички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подолання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діалектичних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суперечностей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мі</w:t>
      </w:r>
      <w:proofErr w:type="spellEnd"/>
      <w:r w:rsidRPr="003749C8">
        <w:rPr>
          <w:color w:val="000000" w:themeColor="text1"/>
          <w:sz w:val="24"/>
          <w:szCs w:val="24"/>
          <w:lang w:val="uk-UA"/>
        </w:rPr>
        <w:t>ж</w:t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адекватним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</w:t>
      </w:r>
      <w:proofErr w:type="spellStart"/>
      <w:r w:rsidRPr="003749C8">
        <w:rPr>
          <w:color w:val="000000" w:themeColor="text1"/>
          <w:sz w:val="24"/>
          <w:szCs w:val="24"/>
        </w:rPr>
        <w:t>повним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відтворенням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оригіналу</w:t>
      </w:r>
      <w:proofErr w:type="spellEnd"/>
      <w:r w:rsidRPr="003749C8">
        <w:rPr>
          <w:color w:val="000000" w:themeColor="text1"/>
          <w:sz w:val="24"/>
          <w:szCs w:val="24"/>
        </w:rPr>
        <w:t xml:space="preserve"> і </w:t>
      </w:r>
      <w:proofErr w:type="spellStart"/>
      <w:r w:rsidRPr="003749C8">
        <w:rPr>
          <w:color w:val="000000" w:themeColor="text1"/>
          <w:sz w:val="24"/>
          <w:szCs w:val="24"/>
        </w:rPr>
        <w:t>неприпустимістю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порушення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норм </w:t>
      </w:r>
      <w:proofErr w:type="spellStart"/>
      <w:r w:rsidRPr="003749C8">
        <w:rPr>
          <w:color w:val="000000" w:themeColor="text1"/>
          <w:sz w:val="24"/>
          <w:szCs w:val="24"/>
        </w:rPr>
        <w:t>мови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 </w:t>
      </w:r>
    </w:p>
    <w:p w14:paraId="46CDB1A7" w14:textId="77777777" w:rsidR="003749C8" w:rsidRPr="003749C8" w:rsidRDefault="003749C8" w:rsidP="003749C8">
      <w:pPr>
        <w:pStyle w:val="a3"/>
        <w:numPr>
          <w:ilvl w:val="0"/>
          <w:numId w:val="16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спонукати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здобувача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вищої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освіти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до </w:t>
      </w:r>
      <w:proofErr w:type="spellStart"/>
      <w:r w:rsidRPr="003749C8">
        <w:rPr>
          <w:color w:val="000000" w:themeColor="text1"/>
          <w:sz w:val="24"/>
          <w:szCs w:val="24"/>
        </w:rPr>
        <w:t>самостійного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пошуку</w:t>
      </w:r>
      <w:proofErr w:type="spellEnd"/>
      <w:r w:rsidRPr="003749C8">
        <w:rPr>
          <w:color w:val="000000" w:themeColor="text1"/>
          <w:sz w:val="24"/>
          <w:szCs w:val="24"/>
        </w:rPr>
        <w:t xml:space="preserve"> і </w:t>
      </w:r>
      <w:proofErr w:type="spellStart"/>
      <w:r w:rsidRPr="003749C8">
        <w:rPr>
          <w:color w:val="000000" w:themeColor="text1"/>
          <w:sz w:val="24"/>
          <w:szCs w:val="24"/>
        </w:rPr>
        <w:t>розв’язання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проблем </w:t>
      </w:r>
    </w:p>
    <w:p w14:paraId="5C252EF7" w14:textId="77777777" w:rsidR="003749C8" w:rsidRPr="003749C8" w:rsidRDefault="003749C8" w:rsidP="003749C8">
      <w:pPr>
        <w:pStyle w:val="a3"/>
        <w:numPr>
          <w:ilvl w:val="0"/>
          <w:numId w:val="16"/>
        </w:numPr>
        <w:tabs>
          <w:tab w:val="right" w:pos="9025"/>
        </w:tabs>
        <w:ind w:left="851" w:hanging="425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поглибити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знання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методики </w:t>
      </w:r>
      <w:proofErr w:type="spellStart"/>
      <w:r w:rsidRPr="003749C8">
        <w:rPr>
          <w:color w:val="000000" w:themeColor="text1"/>
          <w:sz w:val="24"/>
          <w:szCs w:val="24"/>
        </w:rPr>
        <w:t>постперекладацького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критичного </w:t>
      </w:r>
      <w:proofErr w:type="spellStart"/>
      <w:r w:rsidRPr="003749C8">
        <w:rPr>
          <w:color w:val="000000" w:themeColor="text1"/>
          <w:sz w:val="24"/>
          <w:szCs w:val="24"/>
        </w:rPr>
        <w:t>аналізу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здійснених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перекладів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</w:p>
    <w:p w14:paraId="1987B36B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</w:rPr>
      </w:pPr>
    </w:p>
    <w:p w14:paraId="07AE8FE0" w14:textId="77777777" w:rsidR="00982E09" w:rsidRPr="003749C8" w:rsidRDefault="008F7FE9" w:rsidP="00653F27"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  <w:lang w:val="uk-UA"/>
        </w:rPr>
      </w:pPr>
      <w:r w:rsidRPr="003749C8">
        <w:rPr>
          <w:b/>
          <w:bCs/>
          <w:i/>
          <w:sz w:val="24"/>
          <w:szCs w:val="24"/>
          <w:lang w:val="uk-UA"/>
        </w:rPr>
        <w:t>Очікувані результати</w:t>
      </w:r>
    </w:p>
    <w:p w14:paraId="14AA5BC7" w14:textId="77777777" w:rsidR="003749C8" w:rsidRPr="003749C8" w:rsidRDefault="003749C8" w:rsidP="003749C8">
      <w:pPr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У </w:t>
      </w:r>
      <w:proofErr w:type="spellStart"/>
      <w:r w:rsidRPr="003749C8">
        <w:rPr>
          <w:color w:val="000000" w:themeColor="text1"/>
          <w:sz w:val="24"/>
          <w:szCs w:val="24"/>
        </w:rPr>
        <w:t>результаті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проход</w:t>
      </w:r>
      <w:r w:rsidRPr="003749C8">
        <w:rPr>
          <w:color w:val="000000" w:themeColor="text1"/>
          <w:sz w:val="24"/>
          <w:szCs w:val="24"/>
          <w:lang w:val="uk-UA"/>
        </w:rPr>
        <w:t>ж</w:t>
      </w:r>
      <w:proofErr w:type="spellStart"/>
      <w:r w:rsidRPr="003749C8">
        <w:rPr>
          <w:color w:val="000000" w:themeColor="text1"/>
          <w:sz w:val="24"/>
          <w:szCs w:val="24"/>
        </w:rPr>
        <w:t>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</w:t>
      </w:r>
      <w:proofErr w:type="spellStart"/>
      <w:r w:rsidRPr="003749C8">
        <w:rPr>
          <w:color w:val="000000" w:themeColor="text1"/>
          <w:sz w:val="24"/>
          <w:szCs w:val="24"/>
        </w:rPr>
        <w:t>здобувач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вищої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освіти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повинен </w:t>
      </w:r>
      <w:r w:rsidRPr="003749C8">
        <w:rPr>
          <w:b/>
          <w:bCs/>
          <w:color w:val="000000" w:themeColor="text1"/>
          <w:sz w:val="24"/>
          <w:szCs w:val="24"/>
        </w:rPr>
        <w:t>знати</w:t>
      </w:r>
      <w:r w:rsidRPr="003749C8">
        <w:rPr>
          <w:color w:val="000000" w:themeColor="text1"/>
          <w:sz w:val="24"/>
          <w:szCs w:val="24"/>
        </w:rPr>
        <w:t xml:space="preserve">: </w:t>
      </w:r>
    </w:p>
    <w:p w14:paraId="668F8DF3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принципи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доперекладацького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оригіналу</w:t>
      </w:r>
      <w:proofErr w:type="spellEnd"/>
      <w:r w:rsidRPr="003749C8">
        <w:rPr>
          <w:color w:val="000000" w:themeColor="text1"/>
          <w:sz w:val="24"/>
          <w:szCs w:val="24"/>
          <w:lang w:val="uk-UA"/>
        </w:rPr>
        <w:t>;</w:t>
      </w:r>
    </w:p>
    <w:p w14:paraId="2C458702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основні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види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</w:t>
      </w:r>
      <w:r w:rsidRPr="003749C8">
        <w:rPr>
          <w:color w:val="000000" w:themeColor="text1"/>
          <w:sz w:val="24"/>
          <w:szCs w:val="24"/>
          <w:lang w:val="uk-UA"/>
        </w:rPr>
        <w:t>;</w:t>
      </w:r>
    </w:p>
    <w:p w14:paraId="02592881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методи</w:t>
      </w:r>
      <w:proofErr w:type="spellEnd"/>
      <w:r w:rsidRPr="003749C8">
        <w:rPr>
          <w:color w:val="000000" w:themeColor="text1"/>
          <w:sz w:val="24"/>
          <w:szCs w:val="24"/>
        </w:rPr>
        <w:t xml:space="preserve"> і </w:t>
      </w:r>
      <w:proofErr w:type="spellStart"/>
      <w:r w:rsidRPr="003749C8">
        <w:rPr>
          <w:color w:val="000000" w:themeColor="text1"/>
          <w:sz w:val="24"/>
          <w:szCs w:val="24"/>
        </w:rPr>
        <w:t>техніки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письмового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 </w:t>
      </w:r>
      <w:proofErr w:type="spellStart"/>
      <w:r w:rsidRPr="003749C8">
        <w:rPr>
          <w:color w:val="000000" w:themeColor="text1"/>
          <w:sz w:val="24"/>
          <w:szCs w:val="24"/>
        </w:rPr>
        <w:t>текстів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; </w:t>
      </w:r>
    </w:p>
    <w:p w14:paraId="317388FF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принципи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укладення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лінгвоперекладацького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коментарю</w:t>
      </w:r>
      <w:proofErr w:type="spellEnd"/>
      <w:r w:rsidRPr="003749C8">
        <w:rPr>
          <w:color w:val="000000" w:themeColor="text1"/>
          <w:sz w:val="24"/>
          <w:szCs w:val="24"/>
          <w:lang w:val="uk-UA"/>
        </w:rPr>
        <w:t>;</w:t>
      </w:r>
    </w:p>
    <w:p w14:paraId="385B77F4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види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трансформацій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використовуваних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для </w:t>
      </w:r>
      <w:proofErr w:type="spellStart"/>
      <w:r w:rsidRPr="003749C8">
        <w:rPr>
          <w:color w:val="000000" w:themeColor="text1"/>
          <w:sz w:val="24"/>
          <w:szCs w:val="24"/>
        </w:rPr>
        <w:t>досягнення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різних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рівнів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еквівалентності</w:t>
      </w:r>
      <w:proofErr w:type="spellEnd"/>
      <w:r w:rsidRPr="003749C8">
        <w:rPr>
          <w:color w:val="000000" w:themeColor="text1"/>
          <w:sz w:val="24"/>
          <w:szCs w:val="24"/>
        </w:rPr>
        <w:t>;</w:t>
      </w:r>
    </w:p>
    <w:p w14:paraId="2815A9E7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bCs/>
          <w:color w:val="000000" w:themeColor="text1"/>
          <w:sz w:val="24"/>
          <w:szCs w:val="24"/>
        </w:rPr>
        <w:t>вміти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</w:p>
    <w:p w14:paraId="6223C9B9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здійснювати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текстів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різних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функціональних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стилів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для </w:t>
      </w:r>
      <w:proofErr w:type="spellStart"/>
      <w:r w:rsidRPr="003749C8">
        <w:rPr>
          <w:color w:val="000000" w:themeColor="text1"/>
          <w:sz w:val="24"/>
          <w:szCs w:val="24"/>
        </w:rPr>
        <w:t>визначення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загальної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стратегії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перекладу; </w:t>
      </w:r>
    </w:p>
    <w:p w14:paraId="11FEB100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користуватись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сучасними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інформаційними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технологіями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для </w:t>
      </w:r>
      <w:proofErr w:type="spellStart"/>
      <w:r w:rsidRPr="003749C8">
        <w:rPr>
          <w:color w:val="000000" w:themeColor="text1"/>
          <w:sz w:val="24"/>
          <w:szCs w:val="24"/>
        </w:rPr>
        <w:t>вирішення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завдань</w:t>
      </w:r>
      <w:proofErr w:type="spellEnd"/>
      <w:r w:rsidRPr="003749C8">
        <w:rPr>
          <w:color w:val="000000" w:themeColor="text1"/>
          <w:sz w:val="24"/>
          <w:szCs w:val="24"/>
        </w:rPr>
        <w:t xml:space="preserve">; </w:t>
      </w:r>
    </w:p>
    <w:p w14:paraId="72D90AF7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r w:rsidRPr="003749C8">
        <w:rPr>
          <w:color w:val="000000" w:themeColor="text1"/>
          <w:sz w:val="24"/>
          <w:szCs w:val="24"/>
          <w:lang w:val="uk-UA"/>
        </w:rPr>
        <w:t>е</w:t>
      </w:r>
      <w:proofErr w:type="spellStart"/>
      <w:r w:rsidRPr="003749C8">
        <w:rPr>
          <w:color w:val="000000" w:themeColor="text1"/>
          <w:sz w:val="24"/>
          <w:szCs w:val="24"/>
        </w:rPr>
        <w:t>фективно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використовувати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різні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види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трансформацій</w:t>
      </w:r>
      <w:proofErr w:type="spellEnd"/>
      <w:r w:rsidRPr="003749C8">
        <w:rPr>
          <w:color w:val="000000" w:themeColor="text1"/>
          <w:sz w:val="24"/>
          <w:szCs w:val="24"/>
          <w:lang w:val="uk-UA"/>
        </w:rPr>
        <w:t>;</w:t>
      </w:r>
    </w:p>
    <w:p w14:paraId="0B8687E4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  <w:lang w:val="uk-UA"/>
        </w:rPr>
        <w:t xml:space="preserve"> </w:t>
      </w: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  <w:lang w:val="uk-UA"/>
        </w:rPr>
        <w:t xml:space="preserve"> здійснювати адекватний письмовий переклад українською мовою англомовних текстів, що належать до наукового лінгвістичного та публіцистичного стилів, повною мірою відтворюючи денотативні, конотативні, прагматичні та стилістичні аспекти оригіналу;</w:t>
      </w:r>
    </w:p>
    <w:p w14:paraId="4317E781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  <w:lang w:val="uk-UA"/>
        </w:rPr>
        <w:t xml:space="preserve"> </w:t>
      </w: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оцінювати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адекватність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власного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 і </w:t>
      </w:r>
      <w:proofErr w:type="spellStart"/>
      <w:r w:rsidRPr="003749C8">
        <w:rPr>
          <w:color w:val="000000" w:themeColor="text1"/>
          <w:sz w:val="24"/>
          <w:szCs w:val="24"/>
        </w:rPr>
        <w:t>здійснювати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його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редагування</w:t>
      </w:r>
      <w:proofErr w:type="spellEnd"/>
      <w:r w:rsidRPr="003749C8">
        <w:rPr>
          <w:color w:val="000000" w:themeColor="text1"/>
          <w:sz w:val="24"/>
          <w:szCs w:val="24"/>
          <w:lang w:val="uk-UA"/>
        </w:rPr>
        <w:t>;</w:t>
      </w:r>
    </w:p>
    <w:p w14:paraId="07192A1E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</w:rPr>
        <w:t xml:space="preserve"> </w:t>
      </w: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виконувати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</w:t>
      </w:r>
      <w:proofErr w:type="spellEnd"/>
      <w:r w:rsidRPr="003749C8">
        <w:rPr>
          <w:color w:val="000000" w:themeColor="text1"/>
          <w:sz w:val="24"/>
          <w:szCs w:val="24"/>
        </w:rPr>
        <w:t xml:space="preserve"> (</w:t>
      </w:r>
      <w:proofErr w:type="spellStart"/>
      <w:r w:rsidRPr="003749C8">
        <w:rPr>
          <w:color w:val="000000" w:themeColor="text1"/>
          <w:sz w:val="24"/>
          <w:szCs w:val="24"/>
        </w:rPr>
        <w:t>лінгвоперекладацький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коментар</w:t>
      </w:r>
      <w:proofErr w:type="spellEnd"/>
      <w:r w:rsidRPr="003749C8">
        <w:rPr>
          <w:color w:val="000000" w:themeColor="text1"/>
          <w:sz w:val="24"/>
          <w:szCs w:val="24"/>
        </w:rPr>
        <w:t>)</w:t>
      </w:r>
      <w:r w:rsidRPr="003749C8">
        <w:rPr>
          <w:color w:val="000000" w:themeColor="text1"/>
          <w:sz w:val="24"/>
          <w:szCs w:val="24"/>
          <w:lang w:val="uk-UA"/>
        </w:rPr>
        <w:t>;</w:t>
      </w:r>
    </w:p>
    <w:p w14:paraId="6B7163BD" w14:textId="77777777" w:rsidR="003749C8" w:rsidRPr="003749C8" w:rsidRDefault="003749C8" w:rsidP="003749C8">
      <w:pPr>
        <w:ind w:firstLine="851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sym w:font="Symbol" w:char="F02D"/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здійснювати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редагування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перекладу.</w:t>
      </w:r>
    </w:p>
    <w:p w14:paraId="7B545CF2" w14:textId="77777777" w:rsidR="008F7FE9" w:rsidRPr="003749C8" w:rsidRDefault="008F7FE9" w:rsidP="00982E09"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  <w:lang w:val="uk-UA"/>
        </w:rPr>
      </w:pPr>
    </w:p>
    <w:p w14:paraId="6E7EB7E8" w14:textId="77777777" w:rsidR="00982E09" w:rsidRPr="003749C8" w:rsidRDefault="00982E09" w:rsidP="000347C3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3749C8">
        <w:rPr>
          <w:rFonts w:eastAsia="Calibri"/>
          <w:b/>
          <w:bCs/>
          <w:sz w:val="24"/>
          <w:szCs w:val="24"/>
          <w:lang w:val="uk-UA"/>
        </w:rPr>
        <w:t>ОПИС КУРСУ</w:t>
      </w:r>
    </w:p>
    <w:p w14:paraId="0E623333" w14:textId="77777777" w:rsidR="00982E09" w:rsidRPr="003749C8" w:rsidRDefault="00982E09" w:rsidP="00982E09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4"/>
          <w:szCs w:val="24"/>
          <w:lang w:val="uk-UA"/>
        </w:rPr>
      </w:pPr>
      <w:r w:rsidRPr="003749C8">
        <w:rPr>
          <w:rFonts w:eastAsia="Calibri"/>
          <w:sz w:val="24"/>
          <w:szCs w:val="24"/>
          <w:lang w:val="uk-UA"/>
        </w:rPr>
        <w:t xml:space="preserve"> </w:t>
      </w:r>
      <w:r w:rsidRPr="003749C8">
        <w:rPr>
          <w:rFonts w:eastAsia="Calibri"/>
          <w:b/>
          <w:i/>
          <w:sz w:val="24"/>
          <w:szCs w:val="24"/>
          <w:lang w:val="uk-UA"/>
        </w:rPr>
        <w:t>Форми і методи навчання</w:t>
      </w:r>
    </w:p>
    <w:p w14:paraId="6852DF00" w14:textId="7C216F32" w:rsidR="00982E09" w:rsidRPr="003749C8" w:rsidRDefault="003749C8" w:rsidP="00653F27">
      <w:pPr>
        <w:ind w:firstLine="720"/>
        <w:jc w:val="both"/>
        <w:rPr>
          <w:sz w:val="24"/>
          <w:szCs w:val="24"/>
        </w:rPr>
      </w:pPr>
      <w:r w:rsidRPr="003749C8">
        <w:rPr>
          <w:sz w:val="24"/>
          <w:szCs w:val="24"/>
          <w:lang w:val="uk-UA"/>
        </w:rPr>
        <w:t>Перекладацьку</w:t>
      </w:r>
      <w:r w:rsidR="00653F27" w:rsidRPr="003749C8">
        <w:rPr>
          <w:sz w:val="24"/>
          <w:szCs w:val="24"/>
        </w:rPr>
        <w:t xml:space="preserve"> практику</w:t>
      </w:r>
      <w:r w:rsidR="00653F27" w:rsidRPr="003749C8">
        <w:rPr>
          <w:b/>
          <w:i/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проходять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здобувачі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усіх</w:t>
      </w:r>
      <w:proofErr w:type="spellEnd"/>
      <w:r w:rsidR="00653F27" w:rsidRPr="003749C8">
        <w:rPr>
          <w:sz w:val="24"/>
          <w:szCs w:val="24"/>
        </w:rPr>
        <w:t xml:space="preserve"> форм </w:t>
      </w:r>
      <w:proofErr w:type="spellStart"/>
      <w:r w:rsidR="00653F27" w:rsidRPr="003749C8">
        <w:rPr>
          <w:sz w:val="24"/>
          <w:szCs w:val="24"/>
        </w:rPr>
        <w:t>навчання</w:t>
      </w:r>
      <w:proofErr w:type="spellEnd"/>
      <w:r w:rsidR="00653F27" w:rsidRPr="003749C8">
        <w:rPr>
          <w:sz w:val="24"/>
          <w:szCs w:val="24"/>
        </w:rPr>
        <w:t xml:space="preserve">. </w:t>
      </w:r>
      <w:proofErr w:type="spellStart"/>
      <w:r w:rsidR="00653F27" w:rsidRPr="003749C8">
        <w:rPr>
          <w:sz w:val="24"/>
          <w:szCs w:val="24"/>
        </w:rPr>
        <w:t>Обсяг</w:t>
      </w:r>
      <w:proofErr w:type="spellEnd"/>
      <w:r w:rsidR="00653F27" w:rsidRPr="003749C8">
        <w:rPr>
          <w:sz w:val="24"/>
          <w:szCs w:val="24"/>
        </w:rPr>
        <w:t xml:space="preserve"> практики становить 3 </w:t>
      </w:r>
      <w:proofErr w:type="spellStart"/>
      <w:r w:rsidR="00653F27" w:rsidRPr="003749C8">
        <w:rPr>
          <w:sz w:val="24"/>
          <w:szCs w:val="24"/>
        </w:rPr>
        <w:t>кредити</w:t>
      </w:r>
      <w:proofErr w:type="spellEnd"/>
      <w:r w:rsidR="00653F27" w:rsidRPr="003749C8">
        <w:rPr>
          <w:sz w:val="24"/>
          <w:szCs w:val="24"/>
        </w:rPr>
        <w:t xml:space="preserve"> ЄКТС</w:t>
      </w:r>
      <w:r w:rsidRPr="003749C8">
        <w:rPr>
          <w:sz w:val="24"/>
          <w:szCs w:val="24"/>
          <w:lang w:val="uk-UA"/>
        </w:rPr>
        <w:t>, 90 годин</w:t>
      </w:r>
      <w:r w:rsidR="00653F27" w:rsidRPr="003749C8">
        <w:rPr>
          <w:sz w:val="24"/>
          <w:szCs w:val="24"/>
        </w:rPr>
        <w:t xml:space="preserve">. </w:t>
      </w:r>
      <w:proofErr w:type="spellStart"/>
      <w:r w:rsidR="00653F27" w:rsidRPr="003749C8">
        <w:rPr>
          <w:sz w:val="24"/>
          <w:szCs w:val="24"/>
        </w:rPr>
        <w:t>Терміни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проходження</w:t>
      </w:r>
      <w:proofErr w:type="spellEnd"/>
      <w:r w:rsidR="00653F27" w:rsidRPr="003749C8">
        <w:rPr>
          <w:sz w:val="24"/>
          <w:szCs w:val="24"/>
        </w:rPr>
        <w:t xml:space="preserve"> практики </w:t>
      </w:r>
      <w:proofErr w:type="spellStart"/>
      <w:r w:rsidR="00653F27" w:rsidRPr="003749C8">
        <w:rPr>
          <w:sz w:val="24"/>
          <w:szCs w:val="24"/>
        </w:rPr>
        <w:t>регламентуються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навчальним</w:t>
      </w:r>
      <w:proofErr w:type="spellEnd"/>
      <w:r w:rsidR="00653F27" w:rsidRPr="003749C8">
        <w:rPr>
          <w:sz w:val="24"/>
          <w:szCs w:val="24"/>
        </w:rPr>
        <w:t xml:space="preserve"> планом </w:t>
      </w:r>
      <w:proofErr w:type="spellStart"/>
      <w:r w:rsidR="00653F27" w:rsidRPr="003749C8">
        <w:rPr>
          <w:sz w:val="24"/>
          <w:szCs w:val="24"/>
        </w:rPr>
        <w:t>підготовки</w:t>
      </w:r>
      <w:proofErr w:type="spellEnd"/>
      <w:r w:rsidR="00653F27" w:rsidRPr="003749C8">
        <w:rPr>
          <w:sz w:val="24"/>
          <w:szCs w:val="24"/>
        </w:rPr>
        <w:t xml:space="preserve"> та </w:t>
      </w:r>
      <w:proofErr w:type="spellStart"/>
      <w:r w:rsidR="00653F27" w:rsidRPr="003749C8">
        <w:rPr>
          <w:sz w:val="24"/>
          <w:szCs w:val="24"/>
        </w:rPr>
        <w:t>графіком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навчального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процесу</w:t>
      </w:r>
      <w:proofErr w:type="spellEnd"/>
      <w:r w:rsidR="00653F27" w:rsidRPr="003749C8">
        <w:rPr>
          <w:sz w:val="24"/>
          <w:szCs w:val="24"/>
        </w:rPr>
        <w:t xml:space="preserve">. Базою </w:t>
      </w:r>
      <w:proofErr w:type="spellStart"/>
      <w:r w:rsidR="00653F27" w:rsidRPr="003749C8">
        <w:rPr>
          <w:sz w:val="24"/>
          <w:szCs w:val="24"/>
        </w:rPr>
        <w:t>переддипломної</w:t>
      </w:r>
      <w:proofErr w:type="spellEnd"/>
      <w:r w:rsidR="00653F27" w:rsidRPr="003749C8">
        <w:rPr>
          <w:sz w:val="24"/>
          <w:szCs w:val="24"/>
        </w:rPr>
        <w:t xml:space="preserve"> практики є кафедра </w:t>
      </w:r>
      <w:proofErr w:type="spellStart"/>
      <w:r w:rsidR="00653F27" w:rsidRPr="003749C8">
        <w:rPr>
          <w:sz w:val="24"/>
          <w:szCs w:val="24"/>
        </w:rPr>
        <w:t>граматики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англійської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мови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Одеського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національного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університету</w:t>
      </w:r>
      <w:proofErr w:type="spellEnd"/>
      <w:r w:rsidR="00653F27" w:rsidRPr="003749C8">
        <w:rPr>
          <w:sz w:val="24"/>
          <w:szCs w:val="24"/>
        </w:rPr>
        <w:t xml:space="preserve"> </w:t>
      </w:r>
      <w:proofErr w:type="spellStart"/>
      <w:r w:rsidR="00653F27" w:rsidRPr="003749C8">
        <w:rPr>
          <w:sz w:val="24"/>
          <w:szCs w:val="24"/>
        </w:rPr>
        <w:t>імені</w:t>
      </w:r>
      <w:proofErr w:type="spellEnd"/>
      <w:r w:rsidR="00653F27" w:rsidRPr="003749C8">
        <w:rPr>
          <w:sz w:val="24"/>
          <w:szCs w:val="24"/>
        </w:rPr>
        <w:t xml:space="preserve"> І.І. Мечникова. </w:t>
      </w:r>
    </w:p>
    <w:p w14:paraId="4E41FB09" w14:textId="77777777" w:rsidR="00E8216B" w:rsidRPr="003749C8" w:rsidRDefault="00E8216B" w:rsidP="00982E09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</w:p>
    <w:p w14:paraId="544861A8" w14:textId="77777777" w:rsidR="00982E09" w:rsidRPr="003749C8" w:rsidRDefault="00982E09" w:rsidP="00982E09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3749C8">
        <w:rPr>
          <w:rFonts w:eastAsia="Calibri"/>
          <w:b/>
          <w:i/>
          <w:sz w:val="24"/>
          <w:szCs w:val="24"/>
          <w:lang w:val="uk-UA"/>
        </w:rPr>
        <w:lastRenderedPageBreak/>
        <w:t>Методи навчання</w:t>
      </w:r>
      <w:r w:rsidRPr="003749C8">
        <w:rPr>
          <w:rFonts w:eastAsia="Calibri"/>
          <w:sz w:val="24"/>
          <w:szCs w:val="24"/>
          <w:lang w:val="uk-UA"/>
        </w:rPr>
        <w:t>:</w:t>
      </w:r>
    </w:p>
    <w:p w14:paraId="7A8FB036" w14:textId="77777777" w:rsidR="003749C8" w:rsidRPr="003749C8" w:rsidRDefault="003749C8" w:rsidP="003749C8">
      <w:pPr>
        <w:ind w:left="-15" w:right="60" w:firstLine="708"/>
        <w:jc w:val="both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  <w:lang w:val="uk-UA"/>
        </w:rPr>
        <w:t xml:space="preserve">Загальний інструктаж, консультації, обговорення найскладніших питань, аналіз тексту оригіналу і перекладу, виконання індивідуальних письмових завдань – письмових перекладів текстів (фрагментів текстів) різних функціональних стилів та жанрів, редагування власних перекладів, самоаналіз.  </w:t>
      </w:r>
    </w:p>
    <w:p w14:paraId="0AEDD7F9" w14:textId="77777777" w:rsidR="00E3315B" w:rsidRPr="003749C8" w:rsidRDefault="00E3315B" w:rsidP="00982E09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</w:p>
    <w:p w14:paraId="61831950" w14:textId="77777777" w:rsidR="00E3315B" w:rsidRPr="003749C8" w:rsidRDefault="00982E09" w:rsidP="00515981">
      <w:pPr>
        <w:ind w:firstLine="708"/>
        <w:jc w:val="center"/>
        <w:rPr>
          <w:rFonts w:eastAsia="Calibri"/>
          <w:b/>
          <w:i/>
          <w:sz w:val="24"/>
          <w:szCs w:val="24"/>
          <w:lang w:val="uk-UA"/>
        </w:rPr>
      </w:pPr>
      <w:r w:rsidRPr="003749C8">
        <w:rPr>
          <w:rFonts w:eastAsia="Calibri"/>
          <w:b/>
          <w:i/>
          <w:sz w:val="24"/>
          <w:szCs w:val="24"/>
          <w:lang w:val="uk-UA"/>
        </w:rPr>
        <w:t>Зміст навчальної дисципліни</w:t>
      </w:r>
    </w:p>
    <w:p w14:paraId="04C92654" w14:textId="77777777" w:rsidR="003749C8" w:rsidRPr="003749C8" w:rsidRDefault="003749C8" w:rsidP="003749C8">
      <w:pPr>
        <w:spacing w:after="12" w:line="248" w:lineRule="auto"/>
        <w:ind w:left="718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Керівник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практики</w:t>
      </w:r>
      <w:r w:rsidRPr="003749C8">
        <w:rPr>
          <w:color w:val="000000" w:themeColor="text1"/>
          <w:sz w:val="24"/>
          <w:szCs w:val="24"/>
        </w:rPr>
        <w:t xml:space="preserve">:  </w:t>
      </w:r>
    </w:p>
    <w:p w14:paraId="33D00F87" w14:textId="77777777" w:rsidR="003749C8" w:rsidRPr="003749C8" w:rsidRDefault="003749C8" w:rsidP="003749C8">
      <w:pPr>
        <w:numPr>
          <w:ilvl w:val="0"/>
          <w:numId w:val="18"/>
        </w:numPr>
        <w:spacing w:after="16" w:line="249" w:lineRule="auto"/>
        <w:ind w:right="60" w:hanging="194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бере</w:t>
      </w:r>
      <w:proofErr w:type="spellEnd"/>
      <w:r w:rsidRPr="003749C8">
        <w:rPr>
          <w:color w:val="000000" w:themeColor="text1"/>
          <w:sz w:val="24"/>
          <w:szCs w:val="24"/>
        </w:rPr>
        <w:t xml:space="preserve"> участь у </w:t>
      </w:r>
      <w:proofErr w:type="spellStart"/>
      <w:r w:rsidRPr="003749C8">
        <w:rPr>
          <w:color w:val="000000" w:themeColor="text1"/>
          <w:sz w:val="24"/>
          <w:szCs w:val="24"/>
        </w:rPr>
        <w:t>настановчому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інструктажі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студентів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(перед початком практики) і </w:t>
      </w:r>
      <w:proofErr w:type="spellStart"/>
      <w:r w:rsidRPr="003749C8">
        <w:rPr>
          <w:color w:val="000000" w:themeColor="text1"/>
          <w:sz w:val="24"/>
          <w:szCs w:val="24"/>
        </w:rPr>
        <w:t>під</w:t>
      </w:r>
      <w:proofErr w:type="spellEnd"/>
      <w:r w:rsidRPr="003749C8">
        <w:rPr>
          <w:color w:val="000000" w:themeColor="text1"/>
          <w:sz w:val="24"/>
          <w:szCs w:val="24"/>
        </w:rPr>
        <w:t xml:space="preserve"> час </w:t>
      </w:r>
      <w:proofErr w:type="spellStart"/>
      <w:r w:rsidRPr="003749C8">
        <w:rPr>
          <w:color w:val="000000" w:themeColor="text1"/>
          <w:sz w:val="24"/>
          <w:szCs w:val="24"/>
        </w:rPr>
        <w:t>захисту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звіту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студентів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про </w:t>
      </w:r>
      <w:proofErr w:type="spellStart"/>
      <w:r w:rsidRPr="003749C8">
        <w:rPr>
          <w:color w:val="000000" w:themeColor="text1"/>
          <w:sz w:val="24"/>
          <w:szCs w:val="24"/>
        </w:rPr>
        <w:t>проходження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практики; </w:t>
      </w:r>
    </w:p>
    <w:p w14:paraId="4FF06B8F" w14:textId="77777777" w:rsidR="003749C8" w:rsidRPr="003749C8" w:rsidRDefault="003749C8" w:rsidP="003749C8">
      <w:pPr>
        <w:numPr>
          <w:ilvl w:val="0"/>
          <w:numId w:val="18"/>
        </w:numPr>
        <w:spacing w:after="16" w:line="249" w:lineRule="auto"/>
        <w:ind w:right="60" w:hanging="194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здійснює</w:t>
      </w:r>
      <w:proofErr w:type="spellEnd"/>
      <w:r w:rsidRPr="003749C8">
        <w:rPr>
          <w:color w:val="000000" w:themeColor="text1"/>
          <w:sz w:val="24"/>
          <w:szCs w:val="24"/>
        </w:rPr>
        <w:t xml:space="preserve"> контроль за </w:t>
      </w:r>
      <w:proofErr w:type="spellStart"/>
      <w:r w:rsidRPr="003749C8">
        <w:rPr>
          <w:color w:val="000000" w:themeColor="text1"/>
          <w:sz w:val="24"/>
          <w:szCs w:val="24"/>
        </w:rPr>
        <w:t>виконанням</w:t>
      </w:r>
      <w:proofErr w:type="spellEnd"/>
      <w:r w:rsidRPr="003749C8">
        <w:rPr>
          <w:color w:val="000000" w:themeColor="text1"/>
          <w:sz w:val="24"/>
          <w:szCs w:val="24"/>
        </w:rPr>
        <w:t xml:space="preserve"> студентом </w:t>
      </w:r>
      <w:proofErr w:type="spellStart"/>
      <w:r w:rsidRPr="003749C8">
        <w:rPr>
          <w:color w:val="000000" w:themeColor="text1"/>
          <w:sz w:val="24"/>
          <w:szCs w:val="24"/>
        </w:rPr>
        <w:t>програми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та строками </w:t>
      </w:r>
      <w:proofErr w:type="spellStart"/>
      <w:r w:rsidRPr="003749C8">
        <w:rPr>
          <w:color w:val="000000" w:themeColor="text1"/>
          <w:sz w:val="24"/>
          <w:szCs w:val="24"/>
        </w:rPr>
        <w:t>її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проведення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 </w:t>
      </w:r>
    </w:p>
    <w:p w14:paraId="555B2BA8" w14:textId="77777777" w:rsidR="003749C8" w:rsidRPr="003749C8" w:rsidRDefault="003749C8" w:rsidP="003749C8">
      <w:pPr>
        <w:numPr>
          <w:ilvl w:val="0"/>
          <w:numId w:val="18"/>
        </w:numPr>
        <w:spacing w:after="16" w:line="249" w:lineRule="auto"/>
        <w:ind w:right="60" w:hanging="194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надає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практикантам </w:t>
      </w:r>
      <w:proofErr w:type="spellStart"/>
      <w:r w:rsidRPr="003749C8">
        <w:rPr>
          <w:color w:val="000000" w:themeColor="text1"/>
          <w:sz w:val="24"/>
          <w:szCs w:val="24"/>
        </w:rPr>
        <w:t>допомогу</w:t>
      </w:r>
      <w:proofErr w:type="spellEnd"/>
      <w:r w:rsidRPr="003749C8">
        <w:rPr>
          <w:color w:val="000000" w:themeColor="text1"/>
          <w:sz w:val="24"/>
          <w:szCs w:val="24"/>
        </w:rPr>
        <w:t xml:space="preserve"> у </w:t>
      </w:r>
      <w:proofErr w:type="spellStart"/>
      <w:r w:rsidRPr="003749C8">
        <w:rPr>
          <w:color w:val="000000" w:themeColor="text1"/>
          <w:sz w:val="24"/>
          <w:szCs w:val="24"/>
        </w:rPr>
        <w:t>разі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виникнення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проблем на </w:t>
      </w:r>
      <w:proofErr w:type="spellStart"/>
      <w:r w:rsidRPr="003749C8">
        <w:rPr>
          <w:color w:val="000000" w:themeColor="text1"/>
          <w:sz w:val="24"/>
          <w:szCs w:val="24"/>
        </w:rPr>
        <w:t>етапах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доперекладацького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аналізу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безпосередньо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перекладу, </w:t>
      </w:r>
      <w:proofErr w:type="spellStart"/>
      <w:r w:rsidRPr="003749C8">
        <w:rPr>
          <w:color w:val="000000" w:themeColor="text1"/>
          <w:sz w:val="24"/>
          <w:szCs w:val="24"/>
        </w:rPr>
        <w:t>опису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застосованих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трансформацій</w:t>
      </w:r>
      <w:proofErr w:type="spellEnd"/>
      <w:r w:rsidRPr="003749C8">
        <w:rPr>
          <w:color w:val="000000" w:themeColor="text1"/>
          <w:sz w:val="24"/>
          <w:szCs w:val="24"/>
        </w:rPr>
        <w:t xml:space="preserve">  </w:t>
      </w:r>
    </w:p>
    <w:p w14:paraId="25A6BCA7" w14:textId="77777777" w:rsidR="003749C8" w:rsidRPr="003749C8" w:rsidRDefault="003749C8" w:rsidP="003749C8">
      <w:pPr>
        <w:spacing w:after="16" w:line="249" w:lineRule="auto"/>
        <w:ind w:right="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– на </w:t>
      </w:r>
      <w:proofErr w:type="spellStart"/>
      <w:r w:rsidRPr="003749C8">
        <w:rPr>
          <w:color w:val="000000" w:themeColor="text1"/>
          <w:sz w:val="24"/>
          <w:szCs w:val="24"/>
        </w:rPr>
        <w:t>засіданнях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кафедри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доповідає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про стан </w:t>
      </w:r>
      <w:proofErr w:type="spellStart"/>
      <w:r w:rsidRPr="003749C8">
        <w:rPr>
          <w:color w:val="000000" w:themeColor="text1"/>
          <w:sz w:val="24"/>
          <w:szCs w:val="24"/>
        </w:rPr>
        <w:t>проходження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, а </w:t>
      </w:r>
      <w:proofErr w:type="spellStart"/>
      <w:proofErr w:type="gramStart"/>
      <w:r w:rsidRPr="003749C8">
        <w:rPr>
          <w:color w:val="000000" w:themeColor="text1"/>
          <w:sz w:val="24"/>
          <w:szCs w:val="24"/>
        </w:rPr>
        <w:t>також</w:t>
      </w:r>
      <w:proofErr w:type="spellEnd"/>
      <w:r w:rsidRPr="003749C8">
        <w:rPr>
          <w:color w:val="000000" w:themeColor="text1"/>
          <w:sz w:val="24"/>
          <w:szCs w:val="24"/>
        </w:rPr>
        <w:t xml:space="preserve">  про</w:t>
      </w:r>
      <w:proofErr w:type="gram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підсумки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практики.  </w:t>
      </w:r>
    </w:p>
    <w:p w14:paraId="08A0065F" w14:textId="77777777" w:rsidR="003749C8" w:rsidRPr="003749C8" w:rsidRDefault="003749C8" w:rsidP="003749C8">
      <w:pPr>
        <w:spacing w:after="12" w:line="248" w:lineRule="auto"/>
        <w:ind w:left="-15" w:firstLine="70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Здобувачі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color w:val="000000" w:themeColor="text1"/>
          <w:sz w:val="24"/>
          <w:szCs w:val="24"/>
        </w:rPr>
        <w:t>вищої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color w:val="000000" w:themeColor="text1"/>
          <w:sz w:val="24"/>
          <w:szCs w:val="24"/>
        </w:rPr>
        <w:t>освіти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color w:val="000000" w:themeColor="text1"/>
          <w:sz w:val="24"/>
          <w:szCs w:val="24"/>
        </w:rPr>
        <w:t>ступеня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color w:val="000000" w:themeColor="text1"/>
          <w:sz w:val="24"/>
          <w:szCs w:val="24"/>
        </w:rPr>
        <w:t>магістра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при </w:t>
      </w:r>
      <w:proofErr w:type="spellStart"/>
      <w:r w:rsidRPr="003749C8">
        <w:rPr>
          <w:color w:val="000000" w:themeColor="text1"/>
          <w:sz w:val="24"/>
          <w:szCs w:val="24"/>
        </w:rPr>
        <w:t>проходженні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</w:t>
      </w:r>
      <w:proofErr w:type="spellStart"/>
      <w:r w:rsidRPr="003749C8">
        <w:rPr>
          <w:b/>
          <w:color w:val="000000" w:themeColor="text1"/>
          <w:sz w:val="24"/>
          <w:szCs w:val="24"/>
        </w:rPr>
        <w:t>зобов'язані</w:t>
      </w:r>
      <w:proofErr w:type="spellEnd"/>
      <w:r w:rsidRPr="003749C8">
        <w:rPr>
          <w:color w:val="000000" w:themeColor="text1"/>
          <w:sz w:val="24"/>
          <w:szCs w:val="24"/>
        </w:rPr>
        <w:t xml:space="preserve">:  </w:t>
      </w:r>
    </w:p>
    <w:p w14:paraId="7E212AB9" w14:textId="77777777" w:rsidR="003749C8" w:rsidRPr="003749C8" w:rsidRDefault="003749C8" w:rsidP="003749C8">
      <w:pPr>
        <w:numPr>
          <w:ilvl w:val="0"/>
          <w:numId w:val="18"/>
        </w:numPr>
        <w:spacing w:after="16" w:line="249" w:lineRule="auto"/>
        <w:ind w:right="60" w:hanging="194"/>
        <w:jc w:val="both"/>
        <w:rPr>
          <w:color w:val="000000" w:themeColor="text1"/>
          <w:sz w:val="24"/>
          <w:szCs w:val="24"/>
        </w:rPr>
      </w:pPr>
      <w:proofErr w:type="gramStart"/>
      <w:r w:rsidRPr="003749C8">
        <w:rPr>
          <w:color w:val="000000" w:themeColor="text1"/>
          <w:sz w:val="24"/>
          <w:szCs w:val="24"/>
        </w:rPr>
        <w:t>до початку</w:t>
      </w:r>
      <w:proofErr w:type="gramEnd"/>
      <w:r w:rsidRPr="003749C8">
        <w:rPr>
          <w:color w:val="000000" w:themeColor="text1"/>
          <w:sz w:val="24"/>
          <w:szCs w:val="24"/>
        </w:rPr>
        <w:t xml:space="preserve"> практики </w:t>
      </w:r>
      <w:proofErr w:type="spellStart"/>
      <w:r w:rsidRPr="003749C8">
        <w:rPr>
          <w:color w:val="000000" w:themeColor="text1"/>
          <w:sz w:val="24"/>
          <w:szCs w:val="24"/>
        </w:rPr>
        <w:t>одержати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від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керівника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</w:t>
      </w:r>
      <w:proofErr w:type="spellStart"/>
      <w:r w:rsidRPr="003749C8">
        <w:rPr>
          <w:color w:val="000000" w:themeColor="text1"/>
          <w:sz w:val="24"/>
          <w:szCs w:val="24"/>
        </w:rPr>
        <w:t>матеріали</w:t>
      </w:r>
      <w:proofErr w:type="spellEnd"/>
      <w:r w:rsidRPr="003749C8">
        <w:rPr>
          <w:color w:val="000000" w:themeColor="text1"/>
          <w:sz w:val="24"/>
          <w:szCs w:val="24"/>
        </w:rPr>
        <w:t xml:space="preserve"> (</w:t>
      </w:r>
      <w:proofErr w:type="spellStart"/>
      <w:r w:rsidRPr="003749C8">
        <w:rPr>
          <w:color w:val="000000" w:themeColor="text1"/>
          <w:sz w:val="24"/>
          <w:szCs w:val="24"/>
        </w:rPr>
        <w:t>календарний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графік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індивідуальне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) та </w:t>
      </w:r>
      <w:proofErr w:type="spellStart"/>
      <w:r w:rsidRPr="003749C8">
        <w:rPr>
          <w:color w:val="000000" w:themeColor="text1"/>
          <w:sz w:val="24"/>
          <w:szCs w:val="24"/>
        </w:rPr>
        <w:t>консультації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щодо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оформлення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всіх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необхідних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документів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  </w:t>
      </w:r>
    </w:p>
    <w:p w14:paraId="5970EE98" w14:textId="77777777" w:rsidR="003749C8" w:rsidRPr="003749C8" w:rsidRDefault="003749C8" w:rsidP="003749C8">
      <w:pPr>
        <w:spacing w:after="16" w:line="249" w:lineRule="auto"/>
        <w:ind w:right="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– </w:t>
      </w:r>
      <w:proofErr w:type="spellStart"/>
      <w:r w:rsidRPr="003749C8">
        <w:rPr>
          <w:color w:val="000000" w:themeColor="text1"/>
          <w:sz w:val="24"/>
          <w:szCs w:val="24"/>
        </w:rPr>
        <w:t>дотримуватися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графіку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проход </w:t>
      </w:r>
      <w:proofErr w:type="spellStart"/>
      <w:r w:rsidRPr="003749C8">
        <w:rPr>
          <w:color w:val="000000" w:themeColor="text1"/>
          <w:sz w:val="24"/>
          <w:szCs w:val="24"/>
        </w:rPr>
        <w:t>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практики; </w:t>
      </w:r>
    </w:p>
    <w:p w14:paraId="5C7E32EE" w14:textId="77777777" w:rsidR="003749C8" w:rsidRPr="003749C8" w:rsidRDefault="003749C8" w:rsidP="003749C8">
      <w:pPr>
        <w:numPr>
          <w:ilvl w:val="0"/>
          <w:numId w:val="18"/>
        </w:numPr>
        <w:spacing w:after="16" w:line="249" w:lineRule="auto"/>
        <w:ind w:right="60" w:hanging="194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нести </w:t>
      </w:r>
      <w:proofErr w:type="spellStart"/>
      <w:r w:rsidRPr="003749C8">
        <w:rPr>
          <w:color w:val="000000" w:themeColor="text1"/>
          <w:sz w:val="24"/>
          <w:szCs w:val="24"/>
        </w:rPr>
        <w:t>відповідальність</w:t>
      </w:r>
      <w:proofErr w:type="spellEnd"/>
      <w:r w:rsidRPr="003749C8">
        <w:rPr>
          <w:color w:val="000000" w:themeColor="text1"/>
          <w:sz w:val="24"/>
          <w:szCs w:val="24"/>
        </w:rPr>
        <w:t xml:space="preserve"> за </w:t>
      </w:r>
      <w:proofErr w:type="spellStart"/>
      <w:r w:rsidRPr="003749C8">
        <w:rPr>
          <w:color w:val="000000" w:themeColor="text1"/>
          <w:sz w:val="24"/>
          <w:szCs w:val="24"/>
        </w:rPr>
        <w:t>виконану</w:t>
      </w:r>
      <w:proofErr w:type="spellEnd"/>
      <w:r w:rsidRPr="003749C8">
        <w:rPr>
          <w:color w:val="000000" w:themeColor="text1"/>
          <w:sz w:val="24"/>
          <w:szCs w:val="24"/>
        </w:rPr>
        <w:t xml:space="preserve"> роботу   </w:t>
      </w:r>
    </w:p>
    <w:p w14:paraId="7074BC02" w14:textId="77777777" w:rsidR="003749C8" w:rsidRPr="003749C8" w:rsidRDefault="003749C8" w:rsidP="003749C8">
      <w:pPr>
        <w:numPr>
          <w:ilvl w:val="0"/>
          <w:numId w:val="18"/>
        </w:numPr>
        <w:spacing w:after="16" w:line="249" w:lineRule="auto"/>
        <w:ind w:right="60" w:hanging="194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своєчасно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оформити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звітну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документацію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</w:t>
      </w:r>
      <w:proofErr w:type="spellStart"/>
      <w:r w:rsidRPr="003749C8">
        <w:rPr>
          <w:color w:val="000000" w:themeColor="text1"/>
          <w:sz w:val="24"/>
          <w:szCs w:val="24"/>
        </w:rPr>
        <w:t>скласти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залік</w:t>
      </w:r>
      <w:proofErr w:type="spellEnd"/>
      <w:r w:rsidRPr="003749C8">
        <w:rPr>
          <w:color w:val="000000" w:themeColor="text1"/>
          <w:sz w:val="24"/>
          <w:szCs w:val="24"/>
        </w:rPr>
        <w:t xml:space="preserve"> з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практики. </w:t>
      </w:r>
    </w:p>
    <w:p w14:paraId="495D99FA" w14:textId="77777777" w:rsidR="003749C8" w:rsidRPr="003749C8" w:rsidRDefault="003749C8" w:rsidP="003749C8">
      <w:pPr>
        <w:spacing w:after="16" w:line="249" w:lineRule="auto"/>
        <w:ind w:right="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Перекладацька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практика </w:t>
      </w:r>
      <w:proofErr w:type="spellStart"/>
      <w:r w:rsidRPr="003749C8">
        <w:rPr>
          <w:color w:val="000000" w:themeColor="text1"/>
          <w:sz w:val="24"/>
          <w:szCs w:val="24"/>
        </w:rPr>
        <w:t>здійснюється</w:t>
      </w:r>
      <w:proofErr w:type="spellEnd"/>
      <w:r w:rsidRPr="003749C8">
        <w:rPr>
          <w:color w:val="000000" w:themeColor="text1"/>
          <w:sz w:val="24"/>
          <w:szCs w:val="24"/>
        </w:rPr>
        <w:t xml:space="preserve"> у </w:t>
      </w:r>
      <w:proofErr w:type="spellStart"/>
      <w:r w:rsidRPr="003749C8">
        <w:rPr>
          <w:color w:val="000000" w:themeColor="text1"/>
          <w:sz w:val="24"/>
          <w:szCs w:val="24"/>
        </w:rPr>
        <w:t>вигляді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письмового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 </w:t>
      </w:r>
      <w:proofErr w:type="spellStart"/>
      <w:r w:rsidRPr="003749C8">
        <w:rPr>
          <w:color w:val="000000" w:themeColor="text1"/>
          <w:sz w:val="24"/>
          <w:szCs w:val="24"/>
        </w:rPr>
        <w:t>наукового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лінгвістичного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або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публіцистичного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та </w:t>
      </w:r>
      <w:proofErr w:type="spellStart"/>
      <w:r w:rsidRPr="003749C8">
        <w:rPr>
          <w:color w:val="000000" w:themeColor="text1"/>
          <w:sz w:val="24"/>
          <w:szCs w:val="24"/>
        </w:rPr>
        <w:t>їх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лінгвоперекладацького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аналізу</w:t>
      </w:r>
      <w:proofErr w:type="spellEnd"/>
      <w:r w:rsidRPr="003749C8">
        <w:rPr>
          <w:color w:val="000000" w:themeColor="text1"/>
          <w:sz w:val="24"/>
          <w:szCs w:val="24"/>
        </w:rPr>
        <w:t xml:space="preserve">.  Список </w:t>
      </w:r>
      <w:proofErr w:type="spellStart"/>
      <w:r w:rsidRPr="003749C8">
        <w:rPr>
          <w:color w:val="000000" w:themeColor="text1"/>
          <w:sz w:val="24"/>
          <w:szCs w:val="24"/>
        </w:rPr>
        <w:t>текстів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керівник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</w:t>
      </w:r>
      <w:proofErr w:type="spellStart"/>
      <w:r w:rsidRPr="003749C8">
        <w:rPr>
          <w:color w:val="000000" w:themeColor="text1"/>
          <w:sz w:val="24"/>
          <w:szCs w:val="24"/>
        </w:rPr>
        <w:t>оновлює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щорічно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</w:p>
    <w:p w14:paraId="26E8F266" w14:textId="77777777" w:rsidR="003749C8" w:rsidRPr="003749C8" w:rsidRDefault="003749C8" w:rsidP="003749C8">
      <w:pPr>
        <w:spacing w:line="242" w:lineRule="auto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Процедура </w:t>
      </w:r>
      <w:proofErr w:type="spellStart"/>
      <w:r w:rsidRPr="003749C8">
        <w:rPr>
          <w:color w:val="000000" w:themeColor="text1"/>
          <w:sz w:val="24"/>
          <w:szCs w:val="24"/>
        </w:rPr>
        <w:t>проходження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</w:t>
      </w:r>
      <w:proofErr w:type="spellStart"/>
      <w:r w:rsidRPr="003749C8">
        <w:rPr>
          <w:color w:val="000000" w:themeColor="text1"/>
          <w:sz w:val="24"/>
          <w:szCs w:val="24"/>
        </w:rPr>
        <w:t>складається</w:t>
      </w:r>
      <w:proofErr w:type="spellEnd"/>
      <w:r w:rsidRPr="003749C8">
        <w:rPr>
          <w:color w:val="000000" w:themeColor="text1"/>
          <w:sz w:val="24"/>
          <w:szCs w:val="24"/>
        </w:rPr>
        <w:t xml:space="preserve"> з таких </w:t>
      </w:r>
      <w:proofErr w:type="spellStart"/>
      <w:r w:rsidRPr="003749C8">
        <w:rPr>
          <w:color w:val="000000" w:themeColor="text1"/>
          <w:sz w:val="24"/>
          <w:szCs w:val="24"/>
        </w:rPr>
        <w:t>етапів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(</w:t>
      </w:r>
      <w:proofErr w:type="spellStart"/>
      <w:r w:rsidRPr="003749C8">
        <w:rPr>
          <w:color w:val="000000" w:themeColor="text1"/>
          <w:sz w:val="24"/>
          <w:szCs w:val="24"/>
        </w:rPr>
        <w:t>види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роботи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на кожному </w:t>
      </w:r>
      <w:proofErr w:type="spellStart"/>
      <w:r w:rsidRPr="003749C8">
        <w:rPr>
          <w:color w:val="000000" w:themeColor="text1"/>
          <w:sz w:val="24"/>
          <w:szCs w:val="24"/>
        </w:rPr>
        <w:t>етапі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наведено у </w:t>
      </w:r>
      <w:proofErr w:type="spellStart"/>
      <w:r w:rsidRPr="003749C8">
        <w:rPr>
          <w:color w:val="000000" w:themeColor="text1"/>
          <w:sz w:val="24"/>
          <w:szCs w:val="24"/>
        </w:rPr>
        <w:t>таблиці</w:t>
      </w:r>
      <w:proofErr w:type="spellEnd"/>
      <w:r w:rsidRPr="003749C8">
        <w:rPr>
          <w:color w:val="000000" w:themeColor="text1"/>
          <w:sz w:val="24"/>
          <w:szCs w:val="24"/>
        </w:rPr>
        <w:t xml:space="preserve"> 4.1):  </w:t>
      </w:r>
    </w:p>
    <w:p w14:paraId="51A80015" w14:textId="77777777" w:rsidR="003749C8" w:rsidRPr="003749C8" w:rsidRDefault="003749C8" w:rsidP="003749C8">
      <w:pPr>
        <w:numPr>
          <w:ilvl w:val="0"/>
          <w:numId w:val="19"/>
        </w:numPr>
        <w:spacing w:after="16" w:line="249" w:lineRule="auto"/>
        <w:ind w:right="60" w:hanging="142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підготовчий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етап</w:t>
      </w:r>
      <w:proofErr w:type="spellEnd"/>
      <w:r w:rsidRPr="003749C8">
        <w:rPr>
          <w:color w:val="000000" w:themeColor="text1"/>
          <w:sz w:val="24"/>
          <w:szCs w:val="24"/>
        </w:rPr>
        <w:t>;</w:t>
      </w:r>
      <w:r w:rsidRPr="003749C8">
        <w:rPr>
          <w:b/>
          <w:color w:val="000000" w:themeColor="text1"/>
          <w:sz w:val="24"/>
          <w:szCs w:val="24"/>
        </w:rPr>
        <w:t xml:space="preserve"> </w:t>
      </w:r>
    </w:p>
    <w:p w14:paraId="3517F4FB" w14:textId="77777777" w:rsidR="003749C8" w:rsidRPr="003749C8" w:rsidRDefault="003749C8" w:rsidP="003749C8">
      <w:pPr>
        <w:numPr>
          <w:ilvl w:val="0"/>
          <w:numId w:val="19"/>
        </w:numPr>
        <w:spacing w:after="16" w:line="249" w:lineRule="auto"/>
        <w:ind w:right="60" w:hanging="142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виконання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доперекладацького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аналізу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</w:t>
      </w:r>
      <w:r w:rsidRPr="003749C8">
        <w:rPr>
          <w:b/>
          <w:color w:val="000000" w:themeColor="text1"/>
          <w:sz w:val="24"/>
          <w:szCs w:val="24"/>
        </w:rPr>
        <w:t xml:space="preserve"> </w:t>
      </w:r>
    </w:p>
    <w:p w14:paraId="731E025E" w14:textId="77777777" w:rsidR="003749C8" w:rsidRPr="003749C8" w:rsidRDefault="003749C8" w:rsidP="003749C8">
      <w:pPr>
        <w:numPr>
          <w:ilvl w:val="0"/>
          <w:numId w:val="19"/>
        </w:numPr>
        <w:spacing w:after="41" w:line="249" w:lineRule="auto"/>
        <w:ind w:right="60" w:hanging="142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переклад </w:t>
      </w:r>
      <w:proofErr w:type="spellStart"/>
      <w:r w:rsidRPr="003749C8">
        <w:rPr>
          <w:color w:val="000000" w:themeColor="text1"/>
          <w:sz w:val="24"/>
          <w:szCs w:val="24"/>
        </w:rPr>
        <w:t>текстів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</w:p>
    <w:p w14:paraId="614DD166" w14:textId="77777777" w:rsidR="003749C8" w:rsidRPr="003749C8" w:rsidRDefault="003749C8" w:rsidP="003749C8">
      <w:pPr>
        <w:numPr>
          <w:ilvl w:val="0"/>
          <w:numId w:val="19"/>
        </w:numPr>
        <w:spacing w:after="16" w:line="249" w:lineRule="auto"/>
        <w:ind w:right="60" w:hanging="142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здійснення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аналізу</w:t>
      </w:r>
      <w:proofErr w:type="spellEnd"/>
      <w:r w:rsidRPr="003749C8">
        <w:rPr>
          <w:color w:val="000000" w:themeColor="text1"/>
          <w:sz w:val="24"/>
          <w:szCs w:val="24"/>
        </w:rPr>
        <w:t xml:space="preserve"> (</w:t>
      </w:r>
      <w:proofErr w:type="spellStart"/>
      <w:r w:rsidRPr="003749C8">
        <w:rPr>
          <w:color w:val="000000" w:themeColor="text1"/>
          <w:sz w:val="24"/>
          <w:szCs w:val="24"/>
        </w:rPr>
        <w:t>лінгвоперекладацький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коментар</w:t>
      </w:r>
      <w:proofErr w:type="spellEnd"/>
      <w:r w:rsidRPr="003749C8">
        <w:rPr>
          <w:color w:val="000000" w:themeColor="text1"/>
          <w:sz w:val="24"/>
          <w:szCs w:val="24"/>
        </w:rPr>
        <w:t xml:space="preserve">) </w:t>
      </w:r>
      <w:r w:rsidRPr="003749C8">
        <w:rPr>
          <w:b/>
          <w:color w:val="000000" w:themeColor="text1"/>
          <w:sz w:val="24"/>
          <w:szCs w:val="24"/>
        </w:rPr>
        <w:t xml:space="preserve"> </w:t>
      </w:r>
    </w:p>
    <w:p w14:paraId="01671CA3" w14:textId="77777777" w:rsidR="003749C8" w:rsidRPr="003749C8" w:rsidRDefault="003749C8" w:rsidP="003749C8">
      <w:pPr>
        <w:numPr>
          <w:ilvl w:val="0"/>
          <w:numId w:val="19"/>
        </w:numPr>
        <w:spacing w:after="16" w:line="249" w:lineRule="auto"/>
        <w:ind w:right="60" w:hanging="142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оформлення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здійсненого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 </w:t>
      </w:r>
      <w:proofErr w:type="spellStart"/>
      <w:r w:rsidRPr="003749C8">
        <w:rPr>
          <w:color w:val="000000" w:themeColor="text1"/>
          <w:sz w:val="24"/>
          <w:szCs w:val="24"/>
        </w:rPr>
        <w:t>згідно</w:t>
      </w:r>
      <w:proofErr w:type="spellEnd"/>
      <w:r w:rsidRPr="003749C8">
        <w:rPr>
          <w:color w:val="000000" w:themeColor="text1"/>
          <w:sz w:val="24"/>
          <w:szCs w:val="24"/>
        </w:rPr>
        <w:t xml:space="preserve"> з </w:t>
      </w:r>
      <w:proofErr w:type="spellStart"/>
      <w:r w:rsidRPr="003749C8">
        <w:rPr>
          <w:color w:val="000000" w:themeColor="text1"/>
          <w:sz w:val="24"/>
          <w:szCs w:val="24"/>
        </w:rPr>
        <w:t>оформленням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оригіналу</w:t>
      </w:r>
      <w:proofErr w:type="spellEnd"/>
    </w:p>
    <w:p w14:paraId="6BC23FE0" w14:textId="77777777" w:rsidR="003749C8" w:rsidRPr="003749C8" w:rsidRDefault="003749C8" w:rsidP="003749C8">
      <w:pPr>
        <w:numPr>
          <w:ilvl w:val="0"/>
          <w:numId w:val="19"/>
        </w:numPr>
        <w:spacing w:after="16" w:line="249" w:lineRule="auto"/>
        <w:ind w:right="60" w:hanging="142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захист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</w:p>
    <w:p w14:paraId="16196A17" w14:textId="77777777" w:rsidR="003749C8" w:rsidRPr="003749C8" w:rsidRDefault="003749C8" w:rsidP="003749C8">
      <w:pPr>
        <w:spacing w:after="93" w:line="259" w:lineRule="auto"/>
        <w:ind w:left="566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6807C128" w14:textId="77777777" w:rsidR="003749C8" w:rsidRPr="003749C8" w:rsidRDefault="003749C8" w:rsidP="003749C8">
      <w:pPr>
        <w:tabs>
          <w:tab w:val="center" w:pos="7893"/>
          <w:tab w:val="right" w:pos="9987"/>
        </w:tabs>
        <w:spacing w:line="259" w:lineRule="auto"/>
        <w:jc w:val="right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  <w:r w:rsidRPr="003749C8">
        <w:rPr>
          <w:color w:val="000000" w:themeColor="text1"/>
          <w:sz w:val="24"/>
          <w:szCs w:val="24"/>
        </w:rPr>
        <w:tab/>
      </w:r>
      <w:proofErr w:type="spellStart"/>
      <w:r w:rsidRPr="003749C8">
        <w:rPr>
          <w:color w:val="000000" w:themeColor="text1"/>
          <w:sz w:val="24"/>
          <w:szCs w:val="24"/>
        </w:rPr>
        <w:t>Таблиця</w:t>
      </w:r>
      <w:proofErr w:type="spellEnd"/>
      <w:r w:rsidRPr="003749C8">
        <w:rPr>
          <w:color w:val="000000" w:themeColor="text1"/>
          <w:sz w:val="24"/>
          <w:szCs w:val="24"/>
        </w:rPr>
        <w:t xml:space="preserve"> 4.1  </w:t>
      </w:r>
    </w:p>
    <w:p w14:paraId="0C89FC58" w14:textId="77777777" w:rsidR="003749C8" w:rsidRPr="003749C8" w:rsidRDefault="003749C8" w:rsidP="003749C8">
      <w:pPr>
        <w:spacing w:line="259" w:lineRule="auto"/>
        <w:ind w:right="66"/>
        <w:jc w:val="center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Етапи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</w:t>
      </w:r>
    </w:p>
    <w:tbl>
      <w:tblPr>
        <w:tblW w:w="9856" w:type="dxa"/>
        <w:tblInd w:w="-108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85"/>
        <w:gridCol w:w="3135"/>
        <w:gridCol w:w="5936"/>
      </w:tblGrid>
      <w:tr w:rsidR="003749C8" w:rsidRPr="003749C8" w14:paraId="7BFE3040" w14:textId="77777777" w:rsidTr="00CB742D">
        <w:trPr>
          <w:trHeight w:val="60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6329" w14:textId="77777777" w:rsidR="003749C8" w:rsidRPr="003749C8" w:rsidRDefault="003749C8" w:rsidP="00CB742D">
            <w:pPr>
              <w:spacing w:line="259" w:lineRule="auto"/>
              <w:ind w:left="163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№ </w:t>
            </w:r>
          </w:p>
          <w:p w14:paraId="04C2CF4D" w14:textId="77777777" w:rsidR="003749C8" w:rsidRPr="003749C8" w:rsidRDefault="003749C8" w:rsidP="00CB742D">
            <w:pPr>
              <w:spacing w:line="259" w:lineRule="auto"/>
              <w:ind w:right="56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з/п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6150" w14:textId="77777777" w:rsidR="003749C8" w:rsidRPr="003749C8" w:rsidRDefault="003749C8" w:rsidP="00CB742D">
            <w:pPr>
              <w:spacing w:line="259" w:lineRule="auto"/>
              <w:ind w:right="67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Етапи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практики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1794" w14:textId="77777777" w:rsidR="003749C8" w:rsidRPr="003749C8" w:rsidRDefault="003749C8" w:rsidP="00CB742D">
            <w:pPr>
              <w:spacing w:line="259" w:lineRule="auto"/>
              <w:ind w:right="63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Види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роботи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під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час практики </w:t>
            </w:r>
          </w:p>
        </w:tc>
      </w:tr>
      <w:tr w:rsidR="003749C8" w:rsidRPr="003749C8" w14:paraId="53E6A80E" w14:textId="77777777" w:rsidTr="00CB742D">
        <w:trPr>
          <w:trHeight w:val="120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FCE3" w14:textId="77777777" w:rsidR="003749C8" w:rsidRPr="003749C8" w:rsidRDefault="003749C8" w:rsidP="00CB742D">
            <w:pPr>
              <w:spacing w:line="259" w:lineRule="auto"/>
              <w:ind w:right="72"/>
              <w:jc w:val="right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>1.</w:t>
            </w:r>
            <w:r w:rsidRPr="003749C8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7133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Підготовчий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етап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781C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Участь у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настановчому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інструктажі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ознайомлення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програмою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практики та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необхідними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навчально-методичними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матеріалами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Розподіл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індивідуальних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завдань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749C8" w:rsidRPr="003749C8" w14:paraId="6CF01CBA" w14:textId="77777777" w:rsidTr="00CB742D">
        <w:trPr>
          <w:trHeight w:val="90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A11C7" w14:textId="77777777" w:rsidR="003749C8" w:rsidRPr="003749C8" w:rsidRDefault="003749C8" w:rsidP="00CB742D">
            <w:pPr>
              <w:spacing w:line="259" w:lineRule="auto"/>
              <w:ind w:right="72"/>
              <w:jc w:val="right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>2.</w:t>
            </w:r>
            <w:r w:rsidRPr="003749C8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E054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Доперекладацький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аналіз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тексту 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2B29C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Визначення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749C8">
              <w:rPr>
                <w:color w:val="000000" w:themeColor="text1"/>
                <w:sz w:val="24"/>
                <w:szCs w:val="24"/>
              </w:rPr>
              <w:t>типу,  жанру</w:t>
            </w:r>
            <w:proofErr w:type="gramEnd"/>
            <w:r w:rsidRPr="003749C8">
              <w:rPr>
                <w:color w:val="000000" w:themeColor="text1"/>
                <w:sz w:val="24"/>
                <w:szCs w:val="24"/>
              </w:rPr>
              <w:t xml:space="preserve">, тематики, </w:t>
            </w:r>
          </w:p>
          <w:p w14:paraId="1B6AD813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функціонально-стилістичних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характеристик тексту і т.д. (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Детальніше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див. 3.1) </w:t>
            </w:r>
          </w:p>
        </w:tc>
      </w:tr>
      <w:tr w:rsidR="003749C8" w:rsidRPr="003749C8" w14:paraId="4F22BDB4" w14:textId="77777777" w:rsidTr="00CB742D">
        <w:trPr>
          <w:trHeight w:val="30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04E1" w14:textId="77777777" w:rsidR="003749C8" w:rsidRPr="003749C8" w:rsidRDefault="003749C8" w:rsidP="00CB742D">
            <w:pPr>
              <w:spacing w:line="259" w:lineRule="auto"/>
              <w:ind w:right="72"/>
              <w:jc w:val="right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>3.</w:t>
            </w:r>
            <w:r w:rsidRPr="003749C8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0893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Переклад тексту 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CB43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письмового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перекладу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текстів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749C8" w:rsidRPr="003749C8" w14:paraId="226CF0E2" w14:textId="77777777" w:rsidTr="00CB742D">
        <w:trPr>
          <w:trHeight w:val="60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7F9B" w14:textId="77777777" w:rsidR="003749C8" w:rsidRPr="003749C8" w:rsidRDefault="003749C8" w:rsidP="00CB742D">
            <w:pPr>
              <w:spacing w:line="259" w:lineRule="auto"/>
              <w:ind w:right="72"/>
              <w:jc w:val="right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  <w:r w:rsidRPr="003749C8">
              <w:rPr>
                <w:color w:val="000000" w:themeColor="text1"/>
                <w:sz w:val="24"/>
                <w:szCs w:val="24"/>
              </w:rPr>
              <w:t>.</w:t>
            </w:r>
            <w:r w:rsidRPr="003749C8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00F4A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Постперекладацький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аналіз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4348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Здійснити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редагування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перекладених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текстів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49C8" w:rsidRPr="003749C8" w14:paraId="5CD83F24" w14:textId="77777777" w:rsidTr="00CB742D">
        <w:trPr>
          <w:trHeight w:val="6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1CBC4" w14:textId="77777777" w:rsidR="003749C8" w:rsidRPr="003749C8" w:rsidRDefault="003749C8" w:rsidP="00CB742D">
            <w:pPr>
              <w:spacing w:line="259" w:lineRule="auto"/>
              <w:ind w:right="72"/>
              <w:jc w:val="right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>5</w:t>
            </w:r>
            <w:r w:rsidRPr="003749C8">
              <w:rPr>
                <w:color w:val="000000" w:themeColor="text1"/>
                <w:sz w:val="24"/>
                <w:szCs w:val="24"/>
              </w:rPr>
              <w:t>.</w:t>
            </w:r>
            <w:r w:rsidRPr="003749C8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0AD9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Лінгвоперекладацький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коментар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0F35" w14:textId="77777777" w:rsidR="003749C8" w:rsidRPr="003749C8" w:rsidRDefault="003749C8" w:rsidP="00CB742D">
            <w:pPr>
              <w:spacing w:line="259" w:lineRule="auto"/>
              <w:ind w:right="57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Скласти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лінгвоперекладацький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коментар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до кожного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перекладеного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тексту (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захіщається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усно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, але не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здається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керівнику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практики)</w:t>
            </w:r>
          </w:p>
        </w:tc>
      </w:tr>
      <w:tr w:rsidR="003749C8" w:rsidRPr="003749C8" w14:paraId="4F5523CE" w14:textId="77777777" w:rsidTr="00CB742D">
        <w:trPr>
          <w:trHeight w:val="60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2E94" w14:textId="77777777" w:rsidR="003749C8" w:rsidRPr="003749C8" w:rsidRDefault="003749C8" w:rsidP="00CB742D">
            <w:pPr>
              <w:spacing w:line="259" w:lineRule="auto"/>
              <w:ind w:right="72"/>
              <w:jc w:val="right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>7.</w:t>
            </w:r>
            <w:r w:rsidRPr="003749C8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6D030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Завершальний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етап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D94FC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Оформлення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письмового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перекладу.  </w:t>
            </w:r>
          </w:p>
          <w:p w14:paraId="59A94F54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Захист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результатів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практики на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засіданні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кафедри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04B6AF5" w14:textId="77777777" w:rsidR="003749C8" w:rsidRPr="003749C8" w:rsidRDefault="003749C8" w:rsidP="003749C8">
      <w:pPr>
        <w:spacing w:after="108" w:line="259" w:lineRule="auto"/>
        <w:rPr>
          <w:color w:val="000000" w:themeColor="text1"/>
          <w:sz w:val="24"/>
          <w:szCs w:val="24"/>
        </w:rPr>
      </w:pPr>
      <w:r w:rsidRPr="003749C8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3852F9AB" w14:textId="77777777" w:rsidR="003749C8" w:rsidRPr="003749C8" w:rsidRDefault="003749C8" w:rsidP="003749C8">
      <w:pPr>
        <w:pStyle w:val="1"/>
        <w:ind w:right="66"/>
        <w:rPr>
          <w:color w:val="000000" w:themeColor="text1"/>
          <w:sz w:val="24"/>
          <w:szCs w:val="24"/>
          <w:lang w:val="ru-RU"/>
        </w:rPr>
      </w:pPr>
      <w:proofErr w:type="spellStart"/>
      <w:r w:rsidRPr="003749C8">
        <w:rPr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3749C8">
        <w:rPr>
          <w:color w:val="000000" w:themeColor="text1"/>
          <w:sz w:val="24"/>
          <w:szCs w:val="24"/>
          <w:lang w:val="ru-RU"/>
        </w:rPr>
        <w:t xml:space="preserve"> та порядок </w:t>
      </w:r>
      <w:proofErr w:type="spellStart"/>
      <w:r w:rsidRPr="003749C8">
        <w:rPr>
          <w:color w:val="000000" w:themeColor="text1"/>
          <w:sz w:val="24"/>
          <w:szCs w:val="24"/>
          <w:lang w:val="ru-RU"/>
        </w:rPr>
        <w:t>їх</w:t>
      </w:r>
      <w:proofErr w:type="spellEnd"/>
      <w:r w:rsidRPr="003749C8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  <w:lang w:val="ru-RU"/>
        </w:rPr>
        <w:t>виконання</w:t>
      </w:r>
      <w:proofErr w:type="spellEnd"/>
      <w:r w:rsidRPr="003749C8">
        <w:rPr>
          <w:color w:val="000000" w:themeColor="text1"/>
          <w:sz w:val="24"/>
          <w:szCs w:val="24"/>
          <w:lang w:val="ru-RU"/>
        </w:rPr>
        <w:t xml:space="preserve">  </w:t>
      </w:r>
    </w:p>
    <w:p w14:paraId="6240E598" w14:textId="77777777" w:rsidR="003749C8" w:rsidRPr="003749C8" w:rsidRDefault="003749C8" w:rsidP="003749C8">
      <w:pPr>
        <w:pStyle w:val="2"/>
        <w:ind w:left="10" w:right="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І.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Доперекладацький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аналіз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B4D534" w14:textId="77777777" w:rsidR="003749C8" w:rsidRPr="003749C8" w:rsidRDefault="003749C8" w:rsidP="003749C8">
      <w:pPr>
        <w:ind w:left="-5" w:right="60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1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Описати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 </w:t>
      </w:r>
      <w:proofErr w:type="spellStart"/>
      <w:r w:rsidRPr="003749C8">
        <w:rPr>
          <w:color w:val="000000" w:themeColor="text1"/>
          <w:sz w:val="24"/>
          <w:szCs w:val="24"/>
        </w:rPr>
        <w:t>оригіналу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надати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інформацію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щодо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джерела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тексту, </w:t>
      </w:r>
      <w:proofErr w:type="spellStart"/>
      <w:r w:rsidRPr="003749C8">
        <w:rPr>
          <w:color w:val="000000" w:themeColor="text1"/>
          <w:sz w:val="24"/>
          <w:szCs w:val="24"/>
        </w:rPr>
        <w:t>його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автора, </w:t>
      </w:r>
      <w:proofErr w:type="spellStart"/>
      <w:r w:rsidRPr="003749C8">
        <w:rPr>
          <w:color w:val="000000" w:themeColor="text1"/>
          <w:sz w:val="24"/>
          <w:szCs w:val="24"/>
        </w:rPr>
        <w:t>соціально-культурних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характеристик тексту та </w:t>
      </w:r>
      <w:proofErr w:type="spellStart"/>
      <w:r w:rsidRPr="003749C8">
        <w:rPr>
          <w:color w:val="000000" w:themeColor="text1"/>
          <w:sz w:val="24"/>
          <w:szCs w:val="24"/>
        </w:rPr>
        <w:t>його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мети. </w:t>
      </w:r>
    </w:p>
    <w:p w14:paraId="2A6415B1" w14:textId="77777777" w:rsidR="003749C8" w:rsidRPr="003749C8" w:rsidRDefault="003749C8" w:rsidP="003749C8">
      <w:pPr>
        <w:spacing w:line="241" w:lineRule="auto"/>
        <w:ind w:left="-5" w:right="61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2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749C8">
        <w:rPr>
          <w:color w:val="000000" w:themeColor="text1"/>
          <w:sz w:val="24"/>
          <w:szCs w:val="24"/>
        </w:rPr>
        <w:t>Визначити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 жанр</w:t>
      </w:r>
      <w:proofErr w:type="gramEnd"/>
      <w:r w:rsidRPr="003749C8">
        <w:rPr>
          <w:color w:val="000000" w:themeColor="text1"/>
          <w:sz w:val="24"/>
          <w:szCs w:val="24"/>
        </w:rPr>
        <w:t xml:space="preserve">, тематику та </w:t>
      </w:r>
      <w:proofErr w:type="spellStart"/>
      <w:r w:rsidRPr="003749C8">
        <w:rPr>
          <w:color w:val="000000" w:themeColor="text1"/>
          <w:sz w:val="24"/>
          <w:szCs w:val="24"/>
        </w:rPr>
        <w:t>функціонально-стилістичну</w:t>
      </w:r>
      <w:proofErr w:type="spellEnd"/>
      <w:r w:rsidRPr="003749C8">
        <w:rPr>
          <w:color w:val="000000" w:themeColor="text1"/>
          <w:sz w:val="24"/>
          <w:szCs w:val="24"/>
        </w:rPr>
        <w:t xml:space="preserve"> характеристику тексту та </w:t>
      </w:r>
      <w:proofErr w:type="spellStart"/>
      <w:r w:rsidRPr="003749C8">
        <w:rPr>
          <w:color w:val="000000" w:themeColor="text1"/>
          <w:sz w:val="24"/>
          <w:szCs w:val="24"/>
        </w:rPr>
        <w:t>відповідну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стратегію</w:t>
      </w:r>
      <w:proofErr w:type="spellEnd"/>
      <w:r w:rsidRPr="003749C8">
        <w:rPr>
          <w:color w:val="000000" w:themeColor="text1"/>
          <w:sz w:val="24"/>
          <w:szCs w:val="24"/>
        </w:rPr>
        <w:t xml:space="preserve"> для </w:t>
      </w:r>
      <w:proofErr w:type="spellStart"/>
      <w:r w:rsidRPr="003749C8">
        <w:rPr>
          <w:color w:val="000000" w:themeColor="text1"/>
          <w:sz w:val="24"/>
          <w:szCs w:val="24"/>
        </w:rPr>
        <w:t>подолання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труднощів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</w:p>
    <w:p w14:paraId="5CA0ED0F" w14:textId="77777777" w:rsidR="003749C8" w:rsidRPr="003749C8" w:rsidRDefault="003749C8" w:rsidP="003749C8">
      <w:pPr>
        <w:spacing w:line="241" w:lineRule="auto"/>
        <w:ind w:left="-5" w:right="61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3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Визначити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тип тексту, </w:t>
      </w:r>
      <w:proofErr w:type="spellStart"/>
      <w:r w:rsidRPr="003749C8">
        <w:rPr>
          <w:color w:val="000000" w:themeColor="text1"/>
          <w:sz w:val="24"/>
          <w:szCs w:val="24"/>
        </w:rPr>
        <w:t>залежно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від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домінуючого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типу </w:t>
      </w:r>
      <w:proofErr w:type="spellStart"/>
      <w:r w:rsidRPr="003749C8">
        <w:rPr>
          <w:color w:val="000000" w:themeColor="text1"/>
          <w:sz w:val="24"/>
          <w:szCs w:val="24"/>
        </w:rPr>
        <w:t>інформації</w:t>
      </w:r>
      <w:proofErr w:type="spellEnd"/>
      <w:r w:rsidRPr="003749C8">
        <w:rPr>
          <w:color w:val="000000" w:themeColor="text1"/>
          <w:sz w:val="24"/>
          <w:szCs w:val="24"/>
        </w:rPr>
        <w:t xml:space="preserve"> (</w:t>
      </w:r>
      <w:proofErr w:type="spellStart"/>
      <w:r w:rsidRPr="003749C8">
        <w:rPr>
          <w:color w:val="000000" w:themeColor="text1"/>
          <w:sz w:val="24"/>
          <w:szCs w:val="24"/>
        </w:rPr>
        <w:t>когнітивної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емоційної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оперативної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змішаної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) та </w:t>
      </w:r>
      <w:proofErr w:type="spellStart"/>
      <w:r w:rsidRPr="003749C8">
        <w:rPr>
          <w:color w:val="000000" w:themeColor="text1"/>
          <w:sz w:val="24"/>
          <w:szCs w:val="24"/>
        </w:rPr>
        <w:t>цілі</w:t>
      </w:r>
      <w:proofErr w:type="spellEnd"/>
      <w:r w:rsidRPr="003749C8">
        <w:rPr>
          <w:color w:val="000000" w:themeColor="text1"/>
          <w:sz w:val="24"/>
          <w:szCs w:val="24"/>
        </w:rPr>
        <w:t xml:space="preserve"> (</w:t>
      </w:r>
      <w:proofErr w:type="spellStart"/>
      <w:r w:rsidRPr="003749C8">
        <w:rPr>
          <w:color w:val="000000" w:themeColor="text1"/>
          <w:sz w:val="24"/>
          <w:szCs w:val="24"/>
        </w:rPr>
        <w:t>дескриптивний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аргументативний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спонукальний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наративний</w:t>
      </w:r>
      <w:proofErr w:type="spellEnd"/>
      <w:r w:rsidRPr="003749C8">
        <w:rPr>
          <w:color w:val="000000" w:themeColor="text1"/>
          <w:sz w:val="24"/>
          <w:szCs w:val="24"/>
        </w:rPr>
        <w:t xml:space="preserve">). </w:t>
      </w:r>
    </w:p>
    <w:p w14:paraId="24B33669" w14:textId="77777777" w:rsidR="003749C8" w:rsidRPr="003749C8" w:rsidRDefault="003749C8" w:rsidP="003749C8">
      <w:pPr>
        <w:ind w:left="-5" w:right="60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4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Визначити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формальні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характеристики </w:t>
      </w:r>
      <w:proofErr w:type="spellStart"/>
      <w:r w:rsidRPr="003749C8">
        <w:rPr>
          <w:color w:val="000000" w:themeColor="text1"/>
          <w:sz w:val="24"/>
          <w:szCs w:val="24"/>
        </w:rPr>
        <w:t>текстів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оригіналу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</w:p>
    <w:p w14:paraId="0A3B2B72" w14:textId="77777777" w:rsidR="003749C8" w:rsidRPr="003749C8" w:rsidRDefault="003749C8" w:rsidP="003749C8">
      <w:pPr>
        <w:numPr>
          <w:ilvl w:val="0"/>
          <w:numId w:val="20"/>
        </w:numPr>
        <w:spacing w:after="39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Формальна структура тексту. </w:t>
      </w:r>
      <w:proofErr w:type="spellStart"/>
      <w:r w:rsidRPr="003749C8">
        <w:rPr>
          <w:color w:val="000000" w:themeColor="text1"/>
          <w:sz w:val="24"/>
          <w:szCs w:val="24"/>
        </w:rPr>
        <w:t>Внутрішні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заголовки та </w:t>
      </w:r>
      <w:proofErr w:type="spellStart"/>
      <w:r w:rsidRPr="003749C8">
        <w:rPr>
          <w:color w:val="000000" w:themeColor="text1"/>
          <w:sz w:val="24"/>
          <w:szCs w:val="24"/>
        </w:rPr>
        <w:t>їх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функції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Загальна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логіка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будови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</w:t>
      </w:r>
    </w:p>
    <w:p w14:paraId="1AFE6AF7" w14:textId="77777777" w:rsidR="003749C8" w:rsidRPr="003749C8" w:rsidRDefault="003749C8" w:rsidP="003749C8">
      <w:pPr>
        <w:numPr>
          <w:ilvl w:val="0"/>
          <w:numId w:val="20"/>
        </w:numPr>
        <w:spacing w:after="37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Засоби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творення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когезії</w:t>
      </w:r>
      <w:proofErr w:type="spellEnd"/>
      <w:r w:rsidRPr="003749C8">
        <w:rPr>
          <w:color w:val="000000" w:themeColor="text1"/>
          <w:sz w:val="24"/>
          <w:szCs w:val="24"/>
        </w:rPr>
        <w:t xml:space="preserve"> (</w:t>
      </w:r>
      <w:proofErr w:type="spellStart"/>
      <w:r w:rsidRPr="003749C8">
        <w:rPr>
          <w:color w:val="000000" w:themeColor="text1"/>
          <w:sz w:val="24"/>
          <w:szCs w:val="24"/>
        </w:rPr>
        <w:t>формальної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зв’язності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) тексту </w:t>
      </w:r>
    </w:p>
    <w:p w14:paraId="2D5A4233" w14:textId="77777777" w:rsidR="003749C8" w:rsidRPr="003749C8" w:rsidRDefault="003749C8" w:rsidP="003749C8">
      <w:pPr>
        <w:spacing w:after="37" w:line="249" w:lineRule="auto"/>
        <w:ind w:right="60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5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Визначити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мовні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особливості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</w:t>
      </w:r>
      <w:proofErr w:type="spellStart"/>
      <w:r w:rsidRPr="003749C8">
        <w:rPr>
          <w:color w:val="000000" w:themeColor="text1"/>
          <w:sz w:val="24"/>
          <w:szCs w:val="24"/>
        </w:rPr>
        <w:t>оригіналу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</w:p>
    <w:p w14:paraId="7AAA6867" w14:textId="77777777" w:rsidR="003749C8" w:rsidRPr="003749C8" w:rsidRDefault="003749C8" w:rsidP="003749C8">
      <w:pPr>
        <w:numPr>
          <w:ilvl w:val="0"/>
          <w:numId w:val="20"/>
        </w:numPr>
        <w:spacing w:after="16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Фонологічні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особливості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</w:t>
      </w:r>
    </w:p>
    <w:p w14:paraId="76743B5D" w14:textId="77777777" w:rsidR="003749C8" w:rsidRPr="003749C8" w:rsidRDefault="003749C8" w:rsidP="003749C8">
      <w:pPr>
        <w:numPr>
          <w:ilvl w:val="0"/>
          <w:numId w:val="20"/>
        </w:numPr>
        <w:spacing w:after="16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Морфологічні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</w:t>
      </w:r>
      <w:proofErr w:type="spellStart"/>
      <w:r w:rsidRPr="003749C8">
        <w:rPr>
          <w:color w:val="000000" w:themeColor="text1"/>
          <w:sz w:val="24"/>
          <w:szCs w:val="24"/>
        </w:rPr>
        <w:t>синтаксичні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особливості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</w:t>
      </w:r>
    </w:p>
    <w:p w14:paraId="64165A0A" w14:textId="77777777" w:rsidR="003749C8" w:rsidRPr="003749C8" w:rsidRDefault="003749C8" w:rsidP="003749C8">
      <w:pPr>
        <w:numPr>
          <w:ilvl w:val="0"/>
          <w:numId w:val="20"/>
        </w:numPr>
        <w:spacing w:after="16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Лексичні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особливості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(</w:t>
      </w:r>
      <w:proofErr w:type="spellStart"/>
      <w:r w:rsidRPr="003749C8">
        <w:rPr>
          <w:color w:val="000000" w:themeColor="text1"/>
          <w:sz w:val="24"/>
          <w:szCs w:val="24"/>
        </w:rPr>
        <w:t>терміни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реалії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неологізми</w:t>
      </w:r>
      <w:proofErr w:type="spellEnd"/>
      <w:r w:rsidRPr="003749C8">
        <w:rPr>
          <w:color w:val="000000" w:themeColor="text1"/>
          <w:sz w:val="24"/>
          <w:szCs w:val="24"/>
        </w:rPr>
        <w:t xml:space="preserve">) </w:t>
      </w:r>
    </w:p>
    <w:p w14:paraId="48892A31" w14:textId="77777777" w:rsidR="003749C8" w:rsidRPr="003749C8" w:rsidRDefault="003749C8" w:rsidP="003749C8">
      <w:pPr>
        <w:spacing w:line="259" w:lineRule="auto"/>
        <w:ind w:left="3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51247D9B" w14:textId="77777777" w:rsidR="003749C8" w:rsidRPr="003749C8" w:rsidRDefault="003749C8" w:rsidP="003749C8">
      <w:pPr>
        <w:ind w:left="-15" w:right="2703" w:firstLine="3812"/>
        <w:jc w:val="both"/>
        <w:rPr>
          <w:color w:val="000000" w:themeColor="text1"/>
          <w:sz w:val="24"/>
          <w:szCs w:val="24"/>
        </w:rPr>
      </w:pPr>
      <w:r w:rsidRPr="003749C8">
        <w:rPr>
          <w:b/>
          <w:color w:val="000000" w:themeColor="text1"/>
          <w:sz w:val="24"/>
          <w:szCs w:val="24"/>
        </w:rPr>
        <w:t xml:space="preserve">ІІ. Переклад тексту </w:t>
      </w:r>
      <w:proofErr w:type="spellStart"/>
      <w:r w:rsidRPr="003749C8">
        <w:rPr>
          <w:b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6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Здійснити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письмовий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 </w:t>
      </w:r>
      <w:proofErr w:type="spellStart"/>
      <w:r w:rsidRPr="003749C8">
        <w:rPr>
          <w:color w:val="000000" w:themeColor="text1"/>
          <w:sz w:val="24"/>
          <w:szCs w:val="24"/>
        </w:rPr>
        <w:t>текстів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</w:p>
    <w:p w14:paraId="7FF37B0C" w14:textId="77777777" w:rsidR="003749C8" w:rsidRPr="003749C8" w:rsidRDefault="003749C8" w:rsidP="003749C8">
      <w:pPr>
        <w:ind w:left="-5" w:right="60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7.</w:t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Виконати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постпекладацький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</w:t>
      </w:r>
      <w:proofErr w:type="spellEnd"/>
      <w:r w:rsidRPr="003749C8">
        <w:rPr>
          <w:color w:val="000000" w:themeColor="text1"/>
          <w:sz w:val="24"/>
          <w:szCs w:val="24"/>
        </w:rPr>
        <w:t xml:space="preserve"> (</w:t>
      </w:r>
      <w:proofErr w:type="spellStart"/>
      <w:r w:rsidRPr="003749C8">
        <w:rPr>
          <w:color w:val="000000" w:themeColor="text1"/>
          <w:sz w:val="24"/>
          <w:szCs w:val="24"/>
        </w:rPr>
        <w:t>редагування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перекладів</w:t>
      </w:r>
      <w:proofErr w:type="spellEnd"/>
      <w:r w:rsidRPr="003749C8">
        <w:rPr>
          <w:color w:val="000000" w:themeColor="text1"/>
          <w:sz w:val="24"/>
          <w:szCs w:val="24"/>
        </w:rPr>
        <w:t xml:space="preserve">). </w:t>
      </w:r>
    </w:p>
    <w:p w14:paraId="3AC47019" w14:textId="77777777" w:rsidR="003749C8" w:rsidRPr="003749C8" w:rsidRDefault="003749C8" w:rsidP="003749C8">
      <w:pPr>
        <w:spacing w:line="259" w:lineRule="auto"/>
        <w:ind w:left="2"/>
        <w:jc w:val="both"/>
        <w:rPr>
          <w:color w:val="000000" w:themeColor="text1"/>
          <w:sz w:val="24"/>
          <w:szCs w:val="24"/>
        </w:rPr>
      </w:pPr>
      <w:r w:rsidRPr="003749C8">
        <w:rPr>
          <w:b/>
          <w:color w:val="000000" w:themeColor="text1"/>
          <w:sz w:val="24"/>
          <w:szCs w:val="24"/>
        </w:rPr>
        <w:t xml:space="preserve"> </w:t>
      </w:r>
    </w:p>
    <w:p w14:paraId="1D0D48EC" w14:textId="77777777" w:rsidR="003749C8" w:rsidRPr="003749C8" w:rsidRDefault="003749C8" w:rsidP="003749C8">
      <w:pPr>
        <w:pStyle w:val="2"/>
        <w:ind w:left="10" w:right="6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ІІІ.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Лінвоперекладацький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коментар</w:t>
      </w:r>
      <w:proofErr w:type="spellEnd"/>
    </w:p>
    <w:p w14:paraId="21B35769" w14:textId="77777777" w:rsidR="003749C8" w:rsidRPr="003749C8" w:rsidRDefault="003749C8" w:rsidP="003749C8">
      <w:pPr>
        <w:ind w:left="-5" w:right="60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8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Виконати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</w:t>
      </w:r>
      <w:proofErr w:type="spellEnd"/>
      <w:r w:rsidRPr="003749C8">
        <w:rPr>
          <w:color w:val="000000" w:themeColor="text1"/>
          <w:sz w:val="24"/>
          <w:szCs w:val="24"/>
        </w:rPr>
        <w:t xml:space="preserve">: навести в </w:t>
      </w:r>
      <w:proofErr w:type="spellStart"/>
      <w:r w:rsidRPr="003749C8">
        <w:rPr>
          <w:color w:val="000000" w:themeColor="text1"/>
          <w:sz w:val="24"/>
          <w:szCs w:val="24"/>
        </w:rPr>
        <w:t>лінгвоперекладацькому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коментарі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результати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лінгвістичного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процесу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перекладу, </w:t>
      </w:r>
      <w:proofErr w:type="spellStart"/>
      <w:r w:rsidRPr="003749C8">
        <w:rPr>
          <w:color w:val="000000" w:themeColor="text1"/>
          <w:sz w:val="24"/>
          <w:szCs w:val="24"/>
        </w:rPr>
        <w:t>дати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пояснення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фонової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інформації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опис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рішень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пов’язаних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з </w:t>
      </w:r>
      <w:proofErr w:type="spellStart"/>
      <w:r w:rsidRPr="003749C8">
        <w:rPr>
          <w:color w:val="000000" w:themeColor="text1"/>
          <w:sz w:val="24"/>
          <w:szCs w:val="24"/>
        </w:rPr>
        <w:t>підбором</w:t>
      </w:r>
      <w:proofErr w:type="spellEnd"/>
      <w:r w:rsidRPr="003749C8">
        <w:rPr>
          <w:color w:val="000000" w:themeColor="text1"/>
          <w:sz w:val="24"/>
          <w:szCs w:val="24"/>
        </w:rPr>
        <w:t xml:space="preserve"> контекстуально </w:t>
      </w:r>
      <w:proofErr w:type="spellStart"/>
      <w:r w:rsidRPr="003749C8">
        <w:rPr>
          <w:color w:val="000000" w:themeColor="text1"/>
          <w:sz w:val="24"/>
          <w:szCs w:val="24"/>
        </w:rPr>
        <w:t>обумовлених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одиниць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перекладу, </w:t>
      </w:r>
      <w:proofErr w:type="spellStart"/>
      <w:r w:rsidRPr="003749C8">
        <w:rPr>
          <w:color w:val="000000" w:themeColor="text1"/>
          <w:sz w:val="24"/>
          <w:szCs w:val="24"/>
        </w:rPr>
        <w:t>які</w:t>
      </w:r>
      <w:proofErr w:type="spellEnd"/>
      <w:r w:rsidRPr="003749C8">
        <w:rPr>
          <w:color w:val="000000" w:themeColor="text1"/>
          <w:sz w:val="24"/>
          <w:szCs w:val="24"/>
        </w:rPr>
        <w:t xml:space="preserve"> не є </w:t>
      </w:r>
      <w:proofErr w:type="spellStart"/>
      <w:r w:rsidRPr="003749C8">
        <w:rPr>
          <w:color w:val="000000" w:themeColor="text1"/>
          <w:sz w:val="24"/>
          <w:szCs w:val="24"/>
        </w:rPr>
        <w:t>регулярними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відповідниками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одиниць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оригіналу</w:t>
      </w:r>
      <w:proofErr w:type="spellEnd"/>
      <w:r w:rsidRPr="003749C8">
        <w:rPr>
          <w:color w:val="000000" w:themeColor="text1"/>
          <w:sz w:val="24"/>
          <w:szCs w:val="24"/>
        </w:rPr>
        <w:t>.</w:t>
      </w:r>
    </w:p>
    <w:p w14:paraId="782D0A2B" w14:textId="77777777" w:rsidR="003749C8" w:rsidRPr="003749C8" w:rsidRDefault="003749C8" w:rsidP="003749C8">
      <w:pPr>
        <w:spacing w:line="259" w:lineRule="auto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72EC0835" w14:textId="77777777" w:rsidR="003749C8" w:rsidRPr="003749C8" w:rsidRDefault="003749C8" w:rsidP="003749C8">
      <w:pPr>
        <w:ind w:left="370" w:right="60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При </w:t>
      </w:r>
      <w:proofErr w:type="spellStart"/>
      <w:r w:rsidRPr="003749C8">
        <w:rPr>
          <w:b/>
          <w:color w:val="000000" w:themeColor="text1"/>
          <w:sz w:val="24"/>
          <w:szCs w:val="24"/>
        </w:rPr>
        <w:t>перевірці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color w:val="000000" w:themeColor="text1"/>
          <w:sz w:val="24"/>
          <w:szCs w:val="24"/>
        </w:rPr>
        <w:t>завдання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оцінюється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вміння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</w:p>
    <w:p w14:paraId="6403CB5E" w14:textId="77777777" w:rsidR="003749C8" w:rsidRPr="003749C8" w:rsidRDefault="003749C8" w:rsidP="003749C8">
      <w:pPr>
        <w:numPr>
          <w:ilvl w:val="0"/>
          <w:numId w:val="21"/>
        </w:numPr>
        <w:spacing w:after="16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здійснювати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письмового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 </w:t>
      </w:r>
    </w:p>
    <w:p w14:paraId="009DC791" w14:textId="77777777" w:rsidR="003749C8" w:rsidRPr="003749C8" w:rsidRDefault="003749C8" w:rsidP="003749C8">
      <w:pPr>
        <w:numPr>
          <w:ilvl w:val="0"/>
          <w:numId w:val="21"/>
        </w:numPr>
        <w:spacing w:after="16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виконувати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 </w:t>
      </w:r>
      <w:proofErr w:type="spellStart"/>
      <w:r w:rsidRPr="003749C8">
        <w:rPr>
          <w:color w:val="000000" w:themeColor="text1"/>
          <w:sz w:val="24"/>
          <w:szCs w:val="24"/>
        </w:rPr>
        <w:t>із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дотриманням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граматичних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синтаксичних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стилістичних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норм </w:t>
      </w:r>
      <w:proofErr w:type="spellStart"/>
      <w:r w:rsidRPr="003749C8">
        <w:rPr>
          <w:color w:val="000000" w:themeColor="text1"/>
          <w:sz w:val="24"/>
          <w:szCs w:val="24"/>
        </w:rPr>
        <w:t>мови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  </w:t>
      </w:r>
    </w:p>
    <w:p w14:paraId="3FFDC72A" w14:textId="77777777" w:rsidR="003749C8" w:rsidRPr="003749C8" w:rsidRDefault="003749C8" w:rsidP="003749C8">
      <w:pPr>
        <w:numPr>
          <w:ilvl w:val="0"/>
          <w:numId w:val="21"/>
        </w:numPr>
        <w:spacing w:after="16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використовувати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трансформації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необхідні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для </w:t>
      </w:r>
      <w:proofErr w:type="spellStart"/>
      <w:r w:rsidRPr="003749C8">
        <w:rPr>
          <w:color w:val="000000" w:themeColor="text1"/>
          <w:sz w:val="24"/>
          <w:szCs w:val="24"/>
        </w:rPr>
        <w:t>якісного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  </w:t>
      </w:r>
    </w:p>
    <w:p w14:paraId="05CE66A9" w14:textId="77777777" w:rsidR="003749C8" w:rsidRPr="003749C8" w:rsidRDefault="003749C8" w:rsidP="003749C8">
      <w:pPr>
        <w:numPr>
          <w:ilvl w:val="0"/>
          <w:numId w:val="21"/>
        </w:numPr>
        <w:spacing w:after="16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критично </w:t>
      </w:r>
      <w:proofErr w:type="spellStart"/>
      <w:r w:rsidRPr="003749C8">
        <w:rPr>
          <w:color w:val="000000" w:themeColor="text1"/>
          <w:sz w:val="24"/>
          <w:szCs w:val="24"/>
        </w:rPr>
        <w:t>оцінювати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здійснений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переклад, з метою </w:t>
      </w:r>
      <w:proofErr w:type="spellStart"/>
      <w:r w:rsidRPr="003749C8">
        <w:rPr>
          <w:color w:val="000000" w:themeColor="text1"/>
          <w:sz w:val="24"/>
          <w:szCs w:val="24"/>
        </w:rPr>
        <w:t>самовдосконалення</w:t>
      </w:r>
      <w:proofErr w:type="spellEnd"/>
    </w:p>
    <w:p w14:paraId="5A451C83" w14:textId="77777777" w:rsidR="003749C8" w:rsidRPr="003749C8" w:rsidRDefault="003749C8" w:rsidP="003749C8">
      <w:pPr>
        <w:numPr>
          <w:ilvl w:val="0"/>
          <w:numId w:val="21"/>
        </w:numPr>
        <w:spacing w:after="16" w:line="249" w:lineRule="auto"/>
        <w:ind w:right="60" w:hanging="34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укладати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</w:t>
      </w:r>
      <w:proofErr w:type="spellStart"/>
      <w:r w:rsidRPr="003749C8">
        <w:rPr>
          <w:color w:val="000000" w:themeColor="text1"/>
          <w:sz w:val="24"/>
          <w:szCs w:val="24"/>
        </w:rPr>
        <w:t>усно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наводити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лінгвоперекладацький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коментар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</w:p>
    <w:p w14:paraId="2863B37E" w14:textId="77777777" w:rsidR="003749C8" w:rsidRPr="003749C8" w:rsidRDefault="003749C8" w:rsidP="003749C8">
      <w:pPr>
        <w:spacing w:line="259" w:lineRule="auto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13E9C3D0" w14:textId="77777777" w:rsidR="003749C8" w:rsidRPr="003749C8" w:rsidRDefault="003749C8" w:rsidP="003749C8">
      <w:pPr>
        <w:ind w:left="-15" w:right="60" w:firstLine="708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За результатами практики на кафедру </w:t>
      </w:r>
      <w:proofErr w:type="spellStart"/>
      <w:r w:rsidRPr="003749C8">
        <w:rPr>
          <w:color w:val="000000" w:themeColor="text1"/>
          <w:sz w:val="24"/>
          <w:szCs w:val="24"/>
        </w:rPr>
        <w:t>подається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 </w:t>
      </w:r>
      <w:proofErr w:type="spellStart"/>
      <w:r w:rsidRPr="003749C8">
        <w:rPr>
          <w:color w:val="000000" w:themeColor="text1"/>
          <w:sz w:val="24"/>
          <w:szCs w:val="24"/>
        </w:rPr>
        <w:t>лінгвістичного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(0,5 авт. </w:t>
      </w:r>
      <w:proofErr w:type="spellStart"/>
      <w:r w:rsidRPr="003749C8">
        <w:rPr>
          <w:color w:val="000000" w:themeColor="text1"/>
          <w:sz w:val="24"/>
          <w:szCs w:val="24"/>
        </w:rPr>
        <w:t>арк</w:t>
      </w:r>
      <w:proofErr w:type="spellEnd"/>
      <w:r w:rsidRPr="003749C8">
        <w:rPr>
          <w:color w:val="000000" w:themeColor="text1"/>
          <w:sz w:val="24"/>
          <w:szCs w:val="24"/>
        </w:rPr>
        <w:t xml:space="preserve">.). </w:t>
      </w:r>
      <w:proofErr w:type="spellStart"/>
      <w:r w:rsidRPr="003749C8">
        <w:rPr>
          <w:color w:val="000000" w:themeColor="text1"/>
          <w:sz w:val="24"/>
          <w:szCs w:val="24"/>
        </w:rPr>
        <w:t>Оформлення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письмового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 </w:t>
      </w:r>
      <w:proofErr w:type="spellStart"/>
      <w:r w:rsidRPr="003749C8">
        <w:rPr>
          <w:color w:val="000000" w:themeColor="text1"/>
          <w:sz w:val="24"/>
          <w:szCs w:val="24"/>
        </w:rPr>
        <w:t>передбачає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збереження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структури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оригінального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(заголовки, </w:t>
      </w:r>
      <w:proofErr w:type="spellStart"/>
      <w:r w:rsidRPr="003749C8">
        <w:rPr>
          <w:color w:val="000000" w:themeColor="text1"/>
          <w:sz w:val="24"/>
          <w:szCs w:val="24"/>
        </w:rPr>
        <w:t>підзаголовки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абзаци</w:t>
      </w:r>
      <w:proofErr w:type="spellEnd"/>
      <w:r w:rsidRPr="003749C8">
        <w:rPr>
          <w:color w:val="000000" w:themeColor="text1"/>
          <w:sz w:val="24"/>
          <w:szCs w:val="24"/>
        </w:rPr>
        <w:t xml:space="preserve">). </w:t>
      </w:r>
      <w:proofErr w:type="spellStart"/>
      <w:r w:rsidRPr="003749C8">
        <w:rPr>
          <w:color w:val="000000" w:themeColor="text1"/>
          <w:sz w:val="24"/>
          <w:szCs w:val="24"/>
        </w:rPr>
        <w:t>Особливу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увагу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слід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звернути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на </w:t>
      </w:r>
      <w:proofErr w:type="spellStart"/>
      <w:r w:rsidRPr="003749C8">
        <w:rPr>
          <w:color w:val="000000" w:themeColor="text1"/>
          <w:sz w:val="24"/>
          <w:szCs w:val="24"/>
        </w:rPr>
        <w:t>оформлення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таких </w:t>
      </w:r>
      <w:proofErr w:type="spellStart"/>
      <w:r w:rsidRPr="003749C8">
        <w:rPr>
          <w:color w:val="000000" w:themeColor="text1"/>
          <w:sz w:val="24"/>
          <w:szCs w:val="24"/>
        </w:rPr>
        <w:t>фрагментів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тексту:</w:t>
      </w:r>
      <w:r w:rsidRPr="003749C8">
        <w:rPr>
          <w:b/>
          <w:color w:val="000000" w:themeColor="text1"/>
          <w:sz w:val="24"/>
          <w:szCs w:val="24"/>
        </w:rPr>
        <w:t xml:space="preserve"> </w:t>
      </w:r>
    </w:p>
    <w:p w14:paraId="0A09D0A4" w14:textId="77777777" w:rsidR="003749C8" w:rsidRPr="003749C8" w:rsidRDefault="003749C8" w:rsidP="003749C8">
      <w:pPr>
        <w:numPr>
          <w:ilvl w:val="1"/>
          <w:numId w:val="22"/>
        </w:numPr>
        <w:spacing w:after="16" w:line="249" w:lineRule="auto"/>
        <w:ind w:right="60" w:hanging="319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lastRenderedPageBreak/>
        <w:t xml:space="preserve">заголовки (без </w:t>
      </w:r>
      <w:proofErr w:type="spellStart"/>
      <w:r w:rsidRPr="003749C8">
        <w:rPr>
          <w:color w:val="000000" w:themeColor="text1"/>
          <w:sz w:val="24"/>
          <w:szCs w:val="24"/>
        </w:rPr>
        <w:t>крапки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наприкінці</w:t>
      </w:r>
      <w:proofErr w:type="spellEnd"/>
      <w:r w:rsidRPr="003749C8">
        <w:rPr>
          <w:color w:val="000000" w:themeColor="text1"/>
          <w:sz w:val="24"/>
          <w:szCs w:val="24"/>
        </w:rPr>
        <w:t xml:space="preserve">)   </w:t>
      </w:r>
    </w:p>
    <w:p w14:paraId="3595E165" w14:textId="77777777" w:rsidR="003749C8" w:rsidRPr="003749C8" w:rsidRDefault="003749C8" w:rsidP="003749C8">
      <w:pPr>
        <w:numPr>
          <w:ilvl w:val="1"/>
          <w:numId w:val="22"/>
        </w:numPr>
        <w:spacing w:after="16" w:line="249" w:lineRule="auto"/>
        <w:ind w:right="60" w:hanging="319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цифрова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інформація</w:t>
      </w:r>
      <w:proofErr w:type="spellEnd"/>
      <w:r w:rsidRPr="003749C8">
        <w:rPr>
          <w:color w:val="000000" w:themeColor="text1"/>
          <w:sz w:val="24"/>
          <w:szCs w:val="24"/>
        </w:rPr>
        <w:t xml:space="preserve"> (у </w:t>
      </w:r>
      <w:proofErr w:type="spellStart"/>
      <w:r w:rsidRPr="003749C8">
        <w:rPr>
          <w:color w:val="000000" w:themeColor="text1"/>
          <w:sz w:val="24"/>
          <w:szCs w:val="24"/>
        </w:rPr>
        <w:t>зв’язку</w:t>
      </w:r>
      <w:proofErr w:type="spellEnd"/>
      <w:r w:rsidRPr="003749C8">
        <w:rPr>
          <w:color w:val="000000" w:themeColor="text1"/>
          <w:sz w:val="24"/>
          <w:szCs w:val="24"/>
        </w:rPr>
        <w:t xml:space="preserve"> з </w:t>
      </w:r>
      <w:proofErr w:type="spellStart"/>
      <w:r w:rsidRPr="003749C8">
        <w:rPr>
          <w:color w:val="000000" w:themeColor="text1"/>
          <w:sz w:val="24"/>
          <w:szCs w:val="24"/>
        </w:rPr>
        <w:t>відмінністю</w:t>
      </w:r>
      <w:proofErr w:type="spellEnd"/>
      <w:r w:rsidRPr="003749C8">
        <w:rPr>
          <w:color w:val="000000" w:themeColor="text1"/>
          <w:sz w:val="24"/>
          <w:szCs w:val="24"/>
        </w:rPr>
        <w:t xml:space="preserve"> у </w:t>
      </w:r>
      <w:proofErr w:type="spellStart"/>
      <w:r w:rsidRPr="003749C8">
        <w:rPr>
          <w:color w:val="000000" w:themeColor="text1"/>
          <w:sz w:val="24"/>
          <w:szCs w:val="24"/>
        </w:rPr>
        <w:t>традиції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написання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чисел при </w:t>
      </w:r>
      <w:proofErr w:type="spellStart"/>
      <w:r w:rsidRPr="003749C8">
        <w:rPr>
          <w:color w:val="000000" w:themeColor="text1"/>
          <w:sz w:val="24"/>
          <w:szCs w:val="24"/>
        </w:rPr>
        <w:t>використанні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арабських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цифр); </w:t>
      </w:r>
    </w:p>
    <w:p w14:paraId="51F4B3E9" w14:textId="77777777" w:rsidR="003749C8" w:rsidRPr="003749C8" w:rsidRDefault="003749C8" w:rsidP="003749C8">
      <w:pPr>
        <w:numPr>
          <w:ilvl w:val="1"/>
          <w:numId w:val="22"/>
        </w:numPr>
        <w:spacing w:after="50" w:line="249" w:lineRule="auto"/>
        <w:ind w:right="60" w:hanging="319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таблиці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графіки</w:t>
      </w:r>
      <w:proofErr w:type="spellEnd"/>
      <w:r w:rsidRPr="003749C8">
        <w:rPr>
          <w:color w:val="000000" w:themeColor="text1"/>
          <w:sz w:val="24"/>
          <w:szCs w:val="24"/>
        </w:rPr>
        <w:t xml:space="preserve">, рисунки, </w:t>
      </w:r>
      <w:proofErr w:type="spellStart"/>
      <w:r w:rsidRPr="003749C8">
        <w:rPr>
          <w:color w:val="000000" w:themeColor="text1"/>
          <w:sz w:val="24"/>
          <w:szCs w:val="24"/>
        </w:rPr>
        <w:t>бібліографічні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списки, </w:t>
      </w:r>
      <w:proofErr w:type="spellStart"/>
      <w:r w:rsidRPr="003749C8">
        <w:rPr>
          <w:color w:val="000000" w:themeColor="text1"/>
          <w:sz w:val="24"/>
          <w:szCs w:val="24"/>
        </w:rPr>
        <w:t>виноски</w:t>
      </w:r>
      <w:proofErr w:type="spellEnd"/>
      <w:r w:rsidRPr="003749C8">
        <w:rPr>
          <w:color w:val="000000" w:themeColor="text1"/>
          <w:sz w:val="24"/>
          <w:szCs w:val="24"/>
        </w:rPr>
        <w:t xml:space="preserve">, в тому </w:t>
      </w:r>
      <w:proofErr w:type="spellStart"/>
      <w:r w:rsidRPr="003749C8">
        <w:rPr>
          <w:color w:val="000000" w:themeColor="text1"/>
          <w:sz w:val="24"/>
          <w:szCs w:val="24"/>
        </w:rPr>
        <w:t>числі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коментар</w:t>
      </w:r>
      <w:proofErr w:type="spellEnd"/>
      <w:r w:rsidRPr="003749C8">
        <w:rPr>
          <w:color w:val="000000" w:themeColor="text1"/>
          <w:sz w:val="24"/>
          <w:szCs w:val="24"/>
        </w:rPr>
        <w:t xml:space="preserve"> у </w:t>
      </w:r>
      <w:proofErr w:type="spellStart"/>
      <w:r w:rsidRPr="003749C8">
        <w:rPr>
          <w:color w:val="000000" w:themeColor="text1"/>
          <w:sz w:val="24"/>
          <w:szCs w:val="24"/>
        </w:rPr>
        <w:t>разі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необхідності</w:t>
      </w:r>
      <w:proofErr w:type="spellEnd"/>
      <w:r w:rsidRPr="003749C8">
        <w:rPr>
          <w:color w:val="000000" w:themeColor="text1"/>
          <w:sz w:val="24"/>
          <w:szCs w:val="24"/>
        </w:rPr>
        <w:t xml:space="preserve">). </w:t>
      </w:r>
      <w:proofErr w:type="spellStart"/>
      <w:r w:rsidRPr="003749C8">
        <w:rPr>
          <w:color w:val="000000" w:themeColor="text1"/>
          <w:sz w:val="24"/>
          <w:szCs w:val="24"/>
        </w:rPr>
        <w:t>Текстові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елементи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на рисунках, </w:t>
      </w:r>
      <w:proofErr w:type="spellStart"/>
      <w:r w:rsidRPr="003749C8">
        <w:rPr>
          <w:color w:val="000000" w:themeColor="text1"/>
          <w:sz w:val="24"/>
          <w:szCs w:val="24"/>
        </w:rPr>
        <w:t>діаграмах</w:t>
      </w:r>
      <w:proofErr w:type="spellEnd"/>
      <w:r w:rsidRPr="003749C8">
        <w:rPr>
          <w:color w:val="000000" w:themeColor="text1"/>
          <w:sz w:val="24"/>
          <w:szCs w:val="24"/>
        </w:rPr>
        <w:t xml:space="preserve">, в </w:t>
      </w:r>
      <w:proofErr w:type="spellStart"/>
      <w:r w:rsidRPr="003749C8">
        <w:rPr>
          <w:color w:val="000000" w:themeColor="text1"/>
          <w:sz w:val="24"/>
          <w:szCs w:val="24"/>
        </w:rPr>
        <w:t>таблицях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повинні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бути </w:t>
      </w:r>
      <w:proofErr w:type="spellStart"/>
      <w:r w:rsidRPr="003749C8">
        <w:rPr>
          <w:color w:val="000000" w:themeColor="text1"/>
          <w:sz w:val="24"/>
          <w:szCs w:val="24"/>
        </w:rPr>
        <w:t>перекладеними</w:t>
      </w:r>
      <w:proofErr w:type="spellEnd"/>
      <w:r w:rsidRPr="003749C8">
        <w:rPr>
          <w:color w:val="000000" w:themeColor="text1"/>
          <w:sz w:val="24"/>
          <w:szCs w:val="24"/>
        </w:rPr>
        <w:t xml:space="preserve">.   </w:t>
      </w:r>
    </w:p>
    <w:p w14:paraId="33A6D1C7" w14:textId="77777777" w:rsidR="003749C8" w:rsidRPr="003749C8" w:rsidRDefault="003749C8" w:rsidP="003749C8">
      <w:pPr>
        <w:spacing w:after="50" w:line="249" w:lineRule="auto"/>
        <w:ind w:left="679" w:right="60"/>
        <w:jc w:val="both"/>
        <w:rPr>
          <w:color w:val="000000" w:themeColor="text1"/>
          <w:sz w:val="24"/>
          <w:szCs w:val="24"/>
        </w:rPr>
      </w:pPr>
    </w:p>
    <w:p w14:paraId="21CA9ADC" w14:textId="77777777" w:rsidR="003749C8" w:rsidRPr="003749C8" w:rsidRDefault="003749C8" w:rsidP="003749C8">
      <w:pPr>
        <w:spacing w:after="50" w:line="249" w:lineRule="auto"/>
        <w:ind w:left="679" w:right="60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Технічні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color w:val="000000" w:themeColor="text1"/>
          <w:sz w:val="24"/>
          <w:szCs w:val="24"/>
        </w:rPr>
        <w:t>вимоги</w:t>
      </w:r>
      <w:proofErr w:type="spellEnd"/>
      <w:r w:rsidRPr="003749C8">
        <w:rPr>
          <w:color w:val="000000" w:themeColor="text1"/>
          <w:sz w:val="24"/>
          <w:szCs w:val="24"/>
        </w:rPr>
        <w:t xml:space="preserve"> до </w:t>
      </w:r>
      <w:proofErr w:type="spellStart"/>
      <w:r w:rsidRPr="003749C8">
        <w:rPr>
          <w:color w:val="000000" w:themeColor="text1"/>
          <w:sz w:val="24"/>
          <w:szCs w:val="24"/>
        </w:rPr>
        <w:t>оформлення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тексту: </w:t>
      </w:r>
    </w:p>
    <w:p w14:paraId="74A39C0C" w14:textId="77777777" w:rsidR="003749C8" w:rsidRPr="003749C8" w:rsidRDefault="003749C8" w:rsidP="003749C8">
      <w:pPr>
        <w:ind w:left="-15" w:right="60" w:firstLine="70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Переклади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слід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оформити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у тому ж </w:t>
      </w:r>
      <w:proofErr w:type="spellStart"/>
      <w:r w:rsidRPr="003749C8">
        <w:rPr>
          <w:color w:val="000000" w:themeColor="text1"/>
          <w:sz w:val="24"/>
          <w:szCs w:val="24"/>
        </w:rPr>
        <w:t>вигляді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який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має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оригінал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зі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збереженням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усього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форматування</w:t>
      </w:r>
      <w:proofErr w:type="spellEnd"/>
      <w:r w:rsidRPr="003749C8">
        <w:rPr>
          <w:color w:val="000000" w:themeColor="text1"/>
          <w:sz w:val="24"/>
          <w:szCs w:val="24"/>
        </w:rPr>
        <w:t>.</w:t>
      </w:r>
    </w:p>
    <w:p w14:paraId="43A6660E" w14:textId="77777777" w:rsidR="003749C8" w:rsidRPr="003749C8" w:rsidRDefault="003749C8" w:rsidP="003749C8">
      <w:pPr>
        <w:ind w:left="-15" w:right="60" w:firstLine="708"/>
        <w:jc w:val="both"/>
        <w:rPr>
          <w:color w:val="000000" w:themeColor="text1"/>
          <w:sz w:val="24"/>
          <w:szCs w:val="24"/>
        </w:rPr>
      </w:pPr>
    </w:p>
    <w:p w14:paraId="61A5FDED" w14:textId="77777777" w:rsidR="003749C8" w:rsidRPr="003749C8" w:rsidRDefault="003749C8" w:rsidP="003749C8">
      <w:pPr>
        <w:ind w:left="-15" w:right="60" w:firstLine="708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Під</w:t>
      </w:r>
      <w:proofErr w:type="spellEnd"/>
      <w:r w:rsidRPr="003749C8">
        <w:rPr>
          <w:color w:val="000000" w:themeColor="text1"/>
          <w:sz w:val="24"/>
          <w:szCs w:val="24"/>
        </w:rPr>
        <w:t xml:space="preserve"> час </w:t>
      </w:r>
      <w:proofErr w:type="spellStart"/>
      <w:r w:rsidRPr="003749C8">
        <w:rPr>
          <w:color w:val="000000" w:themeColor="text1"/>
          <w:sz w:val="24"/>
          <w:szCs w:val="24"/>
        </w:rPr>
        <w:t>дистанційного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навчання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здаються</w:t>
      </w:r>
      <w:proofErr w:type="spellEnd"/>
      <w:r w:rsidRPr="003749C8">
        <w:rPr>
          <w:color w:val="000000" w:themeColor="text1"/>
          <w:sz w:val="24"/>
          <w:szCs w:val="24"/>
        </w:rPr>
        <w:t xml:space="preserve"> на </w:t>
      </w:r>
      <w:proofErr w:type="spellStart"/>
      <w:r w:rsidRPr="003749C8">
        <w:rPr>
          <w:color w:val="000000" w:themeColor="text1"/>
          <w:sz w:val="24"/>
          <w:szCs w:val="24"/>
        </w:rPr>
        <w:t>електронну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скриньку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керівника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практики.</w:t>
      </w:r>
    </w:p>
    <w:p w14:paraId="380B5AF1" w14:textId="77777777" w:rsidR="003749C8" w:rsidRPr="003749C8" w:rsidRDefault="003749C8" w:rsidP="003749C8">
      <w:pPr>
        <w:spacing w:after="3" w:line="238" w:lineRule="auto"/>
        <w:ind w:right="9243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 </w:t>
      </w:r>
    </w:p>
    <w:p w14:paraId="26ACB455" w14:textId="77777777" w:rsidR="003749C8" w:rsidRPr="003749C8" w:rsidRDefault="003749C8" w:rsidP="003749C8">
      <w:pPr>
        <w:ind w:left="-5" w:right="60" w:firstLine="724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Наприкінці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проводиться </w:t>
      </w:r>
      <w:proofErr w:type="spellStart"/>
      <w:r w:rsidRPr="003749C8">
        <w:rPr>
          <w:color w:val="000000" w:themeColor="text1"/>
          <w:sz w:val="24"/>
          <w:szCs w:val="24"/>
        </w:rPr>
        <w:t>захист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зробленого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 та </w:t>
      </w:r>
      <w:proofErr w:type="spellStart"/>
      <w:r w:rsidRPr="003749C8">
        <w:rPr>
          <w:color w:val="000000" w:themeColor="text1"/>
          <w:sz w:val="24"/>
          <w:szCs w:val="24"/>
        </w:rPr>
        <w:t>завдань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які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йому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передували, та </w:t>
      </w:r>
      <w:proofErr w:type="spellStart"/>
      <w:r w:rsidRPr="003749C8">
        <w:rPr>
          <w:color w:val="000000" w:themeColor="text1"/>
          <w:sz w:val="24"/>
          <w:szCs w:val="24"/>
        </w:rPr>
        <w:t>їх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обговорення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. При </w:t>
      </w:r>
      <w:proofErr w:type="spellStart"/>
      <w:r w:rsidRPr="003749C8">
        <w:rPr>
          <w:color w:val="000000" w:themeColor="text1"/>
          <w:sz w:val="24"/>
          <w:szCs w:val="24"/>
        </w:rPr>
        <w:t>захисті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оцінюється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  <w:proofErr w:type="spellStart"/>
      <w:r w:rsidRPr="003749C8">
        <w:rPr>
          <w:color w:val="000000" w:themeColor="text1"/>
          <w:sz w:val="24"/>
          <w:szCs w:val="24"/>
        </w:rPr>
        <w:t>здатність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відповідати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на </w:t>
      </w:r>
      <w:proofErr w:type="spellStart"/>
      <w:r w:rsidRPr="003749C8">
        <w:rPr>
          <w:color w:val="000000" w:themeColor="text1"/>
          <w:sz w:val="24"/>
          <w:szCs w:val="24"/>
        </w:rPr>
        <w:t>запитання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та </w:t>
      </w:r>
      <w:proofErr w:type="spellStart"/>
      <w:r w:rsidRPr="003749C8">
        <w:rPr>
          <w:color w:val="000000" w:themeColor="text1"/>
          <w:sz w:val="24"/>
          <w:szCs w:val="24"/>
        </w:rPr>
        <w:t>зауваження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щодо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нюансів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та </w:t>
      </w:r>
      <w:proofErr w:type="spellStart"/>
      <w:r w:rsidRPr="003749C8">
        <w:rPr>
          <w:color w:val="000000" w:themeColor="text1"/>
          <w:sz w:val="24"/>
          <w:szCs w:val="24"/>
        </w:rPr>
        <w:t>оформлення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виконаних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завдань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згідно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вимог</w:t>
      </w:r>
      <w:proofErr w:type="spellEnd"/>
      <w:r w:rsidRPr="003749C8">
        <w:rPr>
          <w:color w:val="000000" w:themeColor="text1"/>
          <w:sz w:val="24"/>
          <w:szCs w:val="24"/>
        </w:rPr>
        <w:t xml:space="preserve">. За </w:t>
      </w:r>
      <w:proofErr w:type="spellStart"/>
      <w:r w:rsidRPr="003749C8">
        <w:rPr>
          <w:color w:val="000000" w:themeColor="text1"/>
          <w:sz w:val="24"/>
          <w:szCs w:val="24"/>
        </w:rPr>
        <w:t>сукупністю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всіх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факторів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виставляється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оцінка</w:t>
      </w:r>
      <w:proofErr w:type="spellEnd"/>
      <w:r w:rsidRPr="003749C8">
        <w:rPr>
          <w:color w:val="000000" w:themeColor="text1"/>
          <w:sz w:val="24"/>
          <w:szCs w:val="24"/>
        </w:rPr>
        <w:t xml:space="preserve"> з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практики. </w:t>
      </w:r>
    </w:p>
    <w:p w14:paraId="4A8EE01E" w14:textId="77777777" w:rsidR="003749C8" w:rsidRPr="003749C8" w:rsidRDefault="003749C8" w:rsidP="003749C8">
      <w:pPr>
        <w:spacing w:after="47" w:line="259" w:lineRule="auto"/>
        <w:ind w:left="566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524CF159" w14:textId="77777777" w:rsidR="003749C8" w:rsidRPr="003749C8" w:rsidRDefault="003749C8" w:rsidP="003749C8">
      <w:pPr>
        <w:pStyle w:val="1"/>
        <w:ind w:right="63"/>
        <w:rPr>
          <w:color w:val="000000" w:themeColor="text1"/>
          <w:sz w:val="24"/>
          <w:szCs w:val="24"/>
          <w:lang w:val="ru-RU"/>
        </w:rPr>
      </w:pPr>
      <w:proofErr w:type="spellStart"/>
      <w:r w:rsidRPr="003749C8">
        <w:rPr>
          <w:color w:val="000000" w:themeColor="text1"/>
          <w:sz w:val="24"/>
          <w:szCs w:val="24"/>
          <w:lang w:val="ru-RU"/>
        </w:rPr>
        <w:t>Програма</w:t>
      </w:r>
      <w:proofErr w:type="spellEnd"/>
      <w:r w:rsidRPr="003749C8">
        <w:rPr>
          <w:color w:val="000000" w:themeColor="text1"/>
          <w:sz w:val="24"/>
          <w:szCs w:val="24"/>
          <w:lang w:val="ru-RU"/>
        </w:rPr>
        <w:t xml:space="preserve"> практики </w:t>
      </w:r>
    </w:p>
    <w:p w14:paraId="6CD3D06D" w14:textId="77777777" w:rsidR="003749C8" w:rsidRPr="003749C8" w:rsidRDefault="003749C8" w:rsidP="003749C8">
      <w:pPr>
        <w:spacing w:after="86" w:line="259" w:lineRule="auto"/>
        <w:ind w:right="23"/>
        <w:jc w:val="center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14EFD16C" w14:textId="77777777" w:rsidR="003749C8" w:rsidRPr="003749C8" w:rsidRDefault="003749C8" w:rsidP="003749C8">
      <w:pPr>
        <w:pStyle w:val="2"/>
        <w:ind w:left="10" w:right="6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Змістовий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модуль 1.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Організаційний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етап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41DE65" w14:textId="77777777" w:rsidR="003749C8" w:rsidRPr="003749C8" w:rsidRDefault="003749C8" w:rsidP="003749C8">
      <w:pPr>
        <w:ind w:left="-5" w:right="60"/>
        <w:rPr>
          <w:color w:val="000000" w:themeColor="text1"/>
          <w:sz w:val="24"/>
          <w:szCs w:val="24"/>
        </w:rPr>
      </w:pPr>
      <w:r w:rsidRPr="003749C8">
        <w:rPr>
          <w:b/>
          <w:color w:val="000000" w:themeColor="text1"/>
          <w:sz w:val="24"/>
          <w:szCs w:val="24"/>
        </w:rPr>
        <w:t>Тема 1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Організаційні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збори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Затвердження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графіку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проходження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практики. </w:t>
      </w:r>
      <w:proofErr w:type="spellStart"/>
      <w:r w:rsidRPr="003749C8">
        <w:rPr>
          <w:color w:val="000000" w:themeColor="text1"/>
          <w:sz w:val="24"/>
          <w:szCs w:val="24"/>
        </w:rPr>
        <w:t>Розподіл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індивідуальних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завдань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r w:rsidRPr="003749C8">
        <w:rPr>
          <w:color w:val="000000" w:themeColor="text1"/>
          <w:sz w:val="24"/>
          <w:szCs w:val="24"/>
          <w:lang w:val="uk-UA"/>
        </w:rPr>
        <w:t>Співбесіда за нормативами перекладацької діяльності</w:t>
      </w:r>
    </w:p>
    <w:p w14:paraId="2CFDB171" w14:textId="77777777" w:rsidR="003749C8" w:rsidRPr="003749C8" w:rsidRDefault="003749C8" w:rsidP="003749C8">
      <w:pPr>
        <w:spacing w:line="259" w:lineRule="auto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1B8D1358" w14:textId="77777777" w:rsidR="003749C8" w:rsidRPr="003749C8" w:rsidRDefault="003749C8" w:rsidP="003749C8">
      <w:pPr>
        <w:spacing w:after="12" w:line="248" w:lineRule="auto"/>
        <w:ind w:left="-15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Змістовий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модуль 2. </w:t>
      </w:r>
      <w:proofErr w:type="spellStart"/>
      <w:r w:rsidRPr="003749C8">
        <w:rPr>
          <w:b/>
          <w:color w:val="000000" w:themeColor="text1"/>
          <w:sz w:val="24"/>
          <w:szCs w:val="24"/>
        </w:rPr>
        <w:t>Виконання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color w:val="000000" w:themeColor="text1"/>
          <w:sz w:val="24"/>
          <w:szCs w:val="24"/>
        </w:rPr>
        <w:t>перекладів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та </w:t>
      </w:r>
      <w:proofErr w:type="spellStart"/>
      <w:r w:rsidRPr="003749C8">
        <w:rPr>
          <w:b/>
          <w:color w:val="000000" w:themeColor="text1"/>
          <w:sz w:val="24"/>
          <w:szCs w:val="24"/>
        </w:rPr>
        <w:t>аналізу</w:t>
      </w:r>
      <w:proofErr w:type="spellEnd"/>
    </w:p>
    <w:p w14:paraId="0E2BE1E7" w14:textId="77777777" w:rsidR="003749C8" w:rsidRPr="003749C8" w:rsidRDefault="003749C8" w:rsidP="003749C8">
      <w:pPr>
        <w:spacing w:after="12" w:line="248" w:lineRule="auto"/>
        <w:ind w:right="1177"/>
        <w:rPr>
          <w:color w:val="000000" w:themeColor="text1"/>
          <w:sz w:val="24"/>
          <w:szCs w:val="24"/>
        </w:rPr>
      </w:pPr>
      <w:r w:rsidRPr="003749C8">
        <w:rPr>
          <w:b/>
          <w:color w:val="000000" w:themeColor="text1"/>
          <w:sz w:val="24"/>
          <w:szCs w:val="24"/>
        </w:rPr>
        <w:t>Тема 2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Доперекладацький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текстів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</w:p>
    <w:p w14:paraId="4486009B" w14:textId="77777777" w:rsidR="003749C8" w:rsidRPr="003749C8" w:rsidRDefault="003749C8" w:rsidP="003749C8">
      <w:pPr>
        <w:ind w:left="-5" w:right="283"/>
        <w:rPr>
          <w:color w:val="000000" w:themeColor="text1"/>
          <w:sz w:val="24"/>
          <w:szCs w:val="24"/>
        </w:rPr>
      </w:pPr>
      <w:r w:rsidRPr="003749C8">
        <w:rPr>
          <w:b/>
          <w:color w:val="000000" w:themeColor="text1"/>
          <w:sz w:val="24"/>
          <w:szCs w:val="24"/>
        </w:rPr>
        <w:t>Тема 3</w:t>
      </w:r>
      <w:r w:rsidRPr="003749C8">
        <w:rPr>
          <w:color w:val="000000" w:themeColor="text1"/>
          <w:sz w:val="24"/>
          <w:szCs w:val="24"/>
        </w:rPr>
        <w:t xml:space="preserve">. Переклад </w:t>
      </w:r>
      <w:proofErr w:type="spellStart"/>
      <w:r w:rsidRPr="003749C8">
        <w:rPr>
          <w:color w:val="000000" w:themeColor="text1"/>
          <w:sz w:val="24"/>
          <w:szCs w:val="24"/>
        </w:rPr>
        <w:t>текстів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і </w:t>
      </w:r>
      <w:proofErr w:type="spellStart"/>
      <w:r w:rsidRPr="003749C8">
        <w:rPr>
          <w:color w:val="000000" w:themeColor="text1"/>
          <w:sz w:val="24"/>
          <w:szCs w:val="24"/>
        </w:rPr>
        <w:t>постперекладацький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</w:t>
      </w:r>
      <w:proofErr w:type="spellEnd"/>
      <w:r w:rsidRPr="003749C8">
        <w:rPr>
          <w:color w:val="000000" w:themeColor="text1"/>
          <w:sz w:val="24"/>
          <w:szCs w:val="24"/>
        </w:rPr>
        <w:t>.</w:t>
      </w:r>
    </w:p>
    <w:p w14:paraId="63D22228" w14:textId="77777777" w:rsidR="003749C8" w:rsidRPr="003749C8" w:rsidRDefault="003749C8" w:rsidP="003749C8">
      <w:pPr>
        <w:ind w:left="-5" w:right="283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  <w:r w:rsidRPr="003749C8">
        <w:rPr>
          <w:b/>
          <w:color w:val="000000" w:themeColor="text1"/>
          <w:sz w:val="24"/>
          <w:szCs w:val="24"/>
        </w:rPr>
        <w:t>Тема 4.</w:t>
      </w:r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Лінгвоперекладацький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коментар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</w:p>
    <w:p w14:paraId="0F754F4C" w14:textId="77777777" w:rsidR="003749C8" w:rsidRPr="003749C8" w:rsidRDefault="003749C8" w:rsidP="003749C8">
      <w:pPr>
        <w:spacing w:line="259" w:lineRule="auto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226FC644" w14:textId="77777777" w:rsidR="003749C8" w:rsidRPr="003749C8" w:rsidRDefault="003749C8" w:rsidP="003749C8">
      <w:pPr>
        <w:spacing w:line="241" w:lineRule="auto"/>
        <w:ind w:left="-15" w:right="425" w:firstLine="2571"/>
        <w:rPr>
          <w:b/>
          <w:color w:val="000000" w:themeColor="text1"/>
          <w:sz w:val="24"/>
          <w:szCs w:val="24"/>
        </w:rPr>
      </w:pPr>
      <w:proofErr w:type="spellStart"/>
      <w:r w:rsidRPr="003749C8">
        <w:rPr>
          <w:b/>
          <w:color w:val="000000" w:themeColor="text1"/>
          <w:sz w:val="24"/>
          <w:szCs w:val="24"/>
        </w:rPr>
        <w:t>Змістовий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модуль 3. </w:t>
      </w:r>
      <w:proofErr w:type="spellStart"/>
      <w:r w:rsidRPr="003749C8">
        <w:rPr>
          <w:b/>
          <w:color w:val="000000" w:themeColor="text1"/>
          <w:sz w:val="24"/>
          <w:szCs w:val="24"/>
        </w:rPr>
        <w:t>Завершальний</w:t>
      </w:r>
      <w:proofErr w:type="spellEnd"/>
      <w:r w:rsidRPr="003749C8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b/>
          <w:color w:val="000000" w:themeColor="text1"/>
          <w:sz w:val="24"/>
          <w:szCs w:val="24"/>
        </w:rPr>
        <w:t>етап</w:t>
      </w:r>
      <w:proofErr w:type="spellEnd"/>
    </w:p>
    <w:p w14:paraId="3515E643" w14:textId="77777777" w:rsidR="003749C8" w:rsidRPr="003749C8" w:rsidRDefault="003749C8" w:rsidP="003749C8">
      <w:pPr>
        <w:spacing w:line="241" w:lineRule="auto"/>
        <w:ind w:left="-15" w:right="142"/>
        <w:rPr>
          <w:color w:val="000000" w:themeColor="text1"/>
          <w:sz w:val="24"/>
          <w:szCs w:val="24"/>
        </w:rPr>
      </w:pPr>
      <w:r w:rsidRPr="003749C8">
        <w:rPr>
          <w:b/>
          <w:color w:val="000000" w:themeColor="text1"/>
          <w:sz w:val="24"/>
          <w:szCs w:val="24"/>
        </w:rPr>
        <w:t>Тема 5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Підготовка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r w:rsidRPr="003749C8">
        <w:rPr>
          <w:color w:val="000000" w:themeColor="text1"/>
          <w:sz w:val="24"/>
          <w:szCs w:val="24"/>
          <w:lang w:val="uk-UA"/>
        </w:rPr>
        <w:t>письмового перекладу з вірним його форматуванням</w:t>
      </w:r>
      <w:r w:rsidRPr="003749C8">
        <w:rPr>
          <w:color w:val="000000" w:themeColor="text1"/>
          <w:sz w:val="24"/>
          <w:szCs w:val="24"/>
        </w:rPr>
        <w:t xml:space="preserve">. </w:t>
      </w:r>
    </w:p>
    <w:p w14:paraId="2AD46829" w14:textId="4E9B98D1" w:rsidR="003749C8" w:rsidRPr="003749C8" w:rsidRDefault="003749C8" w:rsidP="003749C8">
      <w:pPr>
        <w:spacing w:line="241" w:lineRule="auto"/>
        <w:ind w:left="-15" w:right="2640"/>
        <w:rPr>
          <w:color w:val="000000" w:themeColor="text1"/>
          <w:sz w:val="24"/>
          <w:szCs w:val="24"/>
        </w:rPr>
      </w:pPr>
      <w:r w:rsidRPr="003749C8">
        <w:rPr>
          <w:b/>
          <w:color w:val="000000" w:themeColor="text1"/>
          <w:sz w:val="24"/>
          <w:szCs w:val="24"/>
        </w:rPr>
        <w:t>Тема 6</w:t>
      </w:r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Обговорення</w:t>
      </w:r>
      <w:proofErr w:type="spellEnd"/>
      <w:r w:rsidRPr="003749C8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результатів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практики. </w:t>
      </w:r>
    </w:p>
    <w:p w14:paraId="31ACA937" w14:textId="77777777" w:rsidR="003749C8" w:rsidRPr="003749C8" w:rsidRDefault="003749C8" w:rsidP="003749C8">
      <w:pPr>
        <w:spacing w:after="47" w:line="259" w:lineRule="auto"/>
        <w:ind w:left="566"/>
        <w:jc w:val="both"/>
        <w:rPr>
          <w:color w:val="000000" w:themeColor="text1"/>
          <w:sz w:val="24"/>
          <w:szCs w:val="24"/>
        </w:rPr>
      </w:pPr>
    </w:p>
    <w:p w14:paraId="4AB1E27C" w14:textId="77777777" w:rsidR="00982E09" w:rsidRPr="003749C8" w:rsidRDefault="00982E09" w:rsidP="00515981">
      <w:pPr>
        <w:ind w:firstLine="708"/>
        <w:jc w:val="center"/>
        <w:rPr>
          <w:rFonts w:eastAsia="Calibri"/>
          <w:sz w:val="24"/>
          <w:szCs w:val="24"/>
        </w:rPr>
      </w:pPr>
      <w:r w:rsidRPr="003749C8">
        <w:rPr>
          <w:rFonts w:eastAsia="Calibri"/>
          <w:b/>
          <w:i/>
          <w:sz w:val="24"/>
          <w:szCs w:val="24"/>
          <w:lang w:val="uk-UA"/>
        </w:rPr>
        <w:t>Перелік  рекомендованої літератури</w:t>
      </w:r>
    </w:p>
    <w:p w14:paraId="254A95C7" w14:textId="77777777" w:rsidR="00982E09" w:rsidRPr="003749C8" w:rsidRDefault="00982E09" w:rsidP="00982E09">
      <w:pPr>
        <w:spacing w:line="360" w:lineRule="auto"/>
        <w:jc w:val="center"/>
        <w:rPr>
          <w:b/>
          <w:sz w:val="24"/>
          <w:szCs w:val="24"/>
          <w:lang w:val="uk-UA"/>
        </w:rPr>
      </w:pPr>
      <w:proofErr w:type="spellStart"/>
      <w:r w:rsidRPr="003749C8">
        <w:rPr>
          <w:b/>
          <w:sz w:val="24"/>
          <w:szCs w:val="24"/>
        </w:rPr>
        <w:t>Основна</w:t>
      </w:r>
      <w:proofErr w:type="spellEnd"/>
    </w:p>
    <w:p w14:paraId="278EA4BC" w14:textId="1DA02085" w:rsidR="003749C8" w:rsidRPr="003749C8" w:rsidRDefault="003749C8" w:rsidP="003749C8">
      <w:pPr>
        <w:pStyle w:val="2"/>
        <w:spacing w:after="42"/>
        <w:ind w:left="10" w:right="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49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6527D97" w14:textId="77777777" w:rsidR="003749C8" w:rsidRPr="003749C8" w:rsidRDefault="003749C8" w:rsidP="003749C8">
      <w:pPr>
        <w:numPr>
          <w:ilvl w:val="0"/>
          <w:numId w:val="24"/>
        </w:numPr>
        <w:spacing w:after="16" w:line="249" w:lineRule="auto"/>
        <w:ind w:right="60" w:hanging="360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Гудманян</w:t>
      </w:r>
      <w:proofErr w:type="spellEnd"/>
      <w:r w:rsidRPr="003749C8">
        <w:rPr>
          <w:color w:val="000000" w:themeColor="text1"/>
          <w:sz w:val="24"/>
          <w:szCs w:val="24"/>
        </w:rPr>
        <w:t xml:space="preserve"> А.Г., </w:t>
      </w:r>
      <w:proofErr w:type="spellStart"/>
      <w:r w:rsidRPr="003749C8">
        <w:rPr>
          <w:color w:val="000000" w:themeColor="text1"/>
          <w:sz w:val="24"/>
          <w:szCs w:val="24"/>
        </w:rPr>
        <w:t>Сітко</w:t>
      </w:r>
      <w:proofErr w:type="spellEnd"/>
      <w:r w:rsidRPr="003749C8">
        <w:rPr>
          <w:color w:val="000000" w:themeColor="text1"/>
          <w:sz w:val="24"/>
          <w:szCs w:val="24"/>
        </w:rPr>
        <w:t xml:space="preserve"> А.В., </w:t>
      </w:r>
      <w:proofErr w:type="spellStart"/>
      <w:r w:rsidRPr="003749C8">
        <w:rPr>
          <w:color w:val="000000" w:themeColor="text1"/>
          <w:sz w:val="24"/>
          <w:szCs w:val="24"/>
        </w:rPr>
        <w:t>Єнчева</w:t>
      </w:r>
      <w:proofErr w:type="spellEnd"/>
      <w:r w:rsidRPr="003749C8">
        <w:rPr>
          <w:color w:val="000000" w:themeColor="text1"/>
          <w:sz w:val="24"/>
          <w:szCs w:val="24"/>
        </w:rPr>
        <w:t xml:space="preserve"> Г.Г. </w:t>
      </w:r>
      <w:proofErr w:type="spellStart"/>
      <w:r w:rsidRPr="003749C8">
        <w:rPr>
          <w:color w:val="000000" w:themeColor="text1"/>
          <w:sz w:val="24"/>
          <w:szCs w:val="24"/>
        </w:rPr>
        <w:t>Основи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перекладознавства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  <w:proofErr w:type="spellStart"/>
      <w:r w:rsidRPr="003749C8">
        <w:rPr>
          <w:color w:val="000000" w:themeColor="text1"/>
          <w:sz w:val="24"/>
          <w:szCs w:val="24"/>
        </w:rPr>
        <w:t>навч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посіб</w:t>
      </w:r>
      <w:proofErr w:type="spellEnd"/>
      <w:r w:rsidRPr="003749C8">
        <w:rPr>
          <w:color w:val="000000" w:themeColor="text1"/>
          <w:sz w:val="24"/>
          <w:szCs w:val="24"/>
        </w:rPr>
        <w:t xml:space="preserve">. для </w:t>
      </w:r>
      <w:proofErr w:type="spellStart"/>
      <w:r w:rsidRPr="003749C8">
        <w:rPr>
          <w:color w:val="000000" w:themeColor="text1"/>
          <w:sz w:val="24"/>
          <w:szCs w:val="24"/>
        </w:rPr>
        <w:t>студентів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спец. </w:t>
      </w:r>
      <w:proofErr w:type="gramStart"/>
      <w:r w:rsidRPr="003749C8">
        <w:rPr>
          <w:color w:val="000000" w:themeColor="text1"/>
          <w:sz w:val="24"/>
          <w:szCs w:val="24"/>
        </w:rPr>
        <w:t xml:space="preserve">035  </w:t>
      </w:r>
      <w:proofErr w:type="spellStart"/>
      <w:r w:rsidRPr="003749C8">
        <w:rPr>
          <w:color w:val="000000" w:themeColor="text1"/>
          <w:sz w:val="24"/>
          <w:szCs w:val="24"/>
        </w:rPr>
        <w:t>Філологія</w:t>
      </w:r>
      <w:proofErr w:type="spellEnd"/>
      <w:proofErr w:type="gramEnd"/>
      <w:r w:rsidRPr="003749C8">
        <w:rPr>
          <w:color w:val="000000" w:themeColor="text1"/>
          <w:sz w:val="24"/>
          <w:szCs w:val="24"/>
        </w:rPr>
        <w:t xml:space="preserve">  </w:t>
      </w:r>
      <w:proofErr w:type="spellStart"/>
      <w:r w:rsidRPr="003749C8">
        <w:rPr>
          <w:color w:val="000000" w:themeColor="text1"/>
          <w:sz w:val="24"/>
          <w:szCs w:val="24"/>
        </w:rPr>
        <w:t>Вінниця</w:t>
      </w:r>
      <w:proofErr w:type="spellEnd"/>
      <w:r w:rsidRPr="003749C8">
        <w:rPr>
          <w:color w:val="000000" w:themeColor="text1"/>
          <w:sz w:val="24"/>
          <w:szCs w:val="24"/>
        </w:rPr>
        <w:t xml:space="preserve">: Нова Книга, 2020. 351 с. </w:t>
      </w:r>
    </w:p>
    <w:p w14:paraId="45A8D3A9" w14:textId="77777777" w:rsidR="003749C8" w:rsidRPr="003749C8" w:rsidRDefault="003749C8" w:rsidP="003749C8">
      <w:pPr>
        <w:numPr>
          <w:ilvl w:val="0"/>
          <w:numId w:val="24"/>
        </w:numPr>
        <w:spacing w:after="16" w:line="249" w:lineRule="auto"/>
        <w:ind w:right="60" w:hanging="3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Карабан В. І. Переклад </w:t>
      </w:r>
      <w:proofErr w:type="spellStart"/>
      <w:r w:rsidRPr="003749C8">
        <w:rPr>
          <w:color w:val="000000" w:themeColor="text1"/>
          <w:sz w:val="24"/>
          <w:szCs w:val="24"/>
        </w:rPr>
        <w:t>англійської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наукової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і </w:t>
      </w:r>
      <w:proofErr w:type="spellStart"/>
      <w:r w:rsidRPr="003749C8">
        <w:rPr>
          <w:color w:val="000000" w:themeColor="text1"/>
          <w:sz w:val="24"/>
          <w:szCs w:val="24"/>
        </w:rPr>
        <w:t>технічної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літератури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749C8">
        <w:rPr>
          <w:color w:val="000000" w:themeColor="text1"/>
          <w:sz w:val="24"/>
          <w:szCs w:val="24"/>
        </w:rPr>
        <w:t>Вінниця</w:t>
      </w:r>
      <w:proofErr w:type="spellEnd"/>
      <w:r w:rsidRPr="003749C8">
        <w:rPr>
          <w:color w:val="000000" w:themeColor="text1"/>
          <w:sz w:val="24"/>
          <w:szCs w:val="24"/>
        </w:rPr>
        <w:t xml:space="preserve"> :</w:t>
      </w:r>
      <w:proofErr w:type="gramEnd"/>
      <w:r w:rsidRPr="003749C8">
        <w:rPr>
          <w:color w:val="000000" w:themeColor="text1"/>
          <w:sz w:val="24"/>
          <w:szCs w:val="24"/>
        </w:rPr>
        <w:t xml:space="preserve"> Нова книга, 2022. 564 с. </w:t>
      </w:r>
    </w:p>
    <w:p w14:paraId="78CCD102" w14:textId="77777777" w:rsidR="003749C8" w:rsidRPr="003749C8" w:rsidRDefault="003749C8" w:rsidP="003749C8">
      <w:pPr>
        <w:numPr>
          <w:ilvl w:val="0"/>
          <w:numId w:val="24"/>
        </w:numPr>
        <w:spacing w:after="16" w:line="249" w:lineRule="auto"/>
        <w:ind w:right="60" w:hanging="3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Максимов С.Є.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аналіз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тексту у </w:t>
      </w:r>
      <w:proofErr w:type="spellStart"/>
      <w:r w:rsidRPr="003749C8">
        <w:rPr>
          <w:color w:val="000000" w:themeColor="text1"/>
          <w:sz w:val="24"/>
          <w:szCs w:val="24"/>
        </w:rPr>
        <w:t>світлі</w:t>
      </w:r>
      <w:proofErr w:type="spellEnd"/>
      <w:r w:rsidRPr="003749C8">
        <w:rPr>
          <w:color w:val="000000" w:themeColor="text1"/>
          <w:sz w:val="24"/>
          <w:szCs w:val="24"/>
        </w:rPr>
        <w:t xml:space="preserve"> дискурс-</w:t>
      </w:r>
      <w:proofErr w:type="spellStart"/>
      <w:r w:rsidRPr="003749C8">
        <w:rPr>
          <w:color w:val="000000" w:themeColor="text1"/>
          <w:sz w:val="24"/>
          <w:szCs w:val="24"/>
        </w:rPr>
        <w:t>аналізу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i/>
          <w:color w:val="000000" w:themeColor="text1"/>
          <w:sz w:val="24"/>
          <w:szCs w:val="24"/>
        </w:rPr>
        <w:t>Науковий</w:t>
      </w:r>
      <w:proofErr w:type="spellEnd"/>
      <w:r w:rsidRPr="003749C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i/>
          <w:color w:val="000000" w:themeColor="text1"/>
          <w:sz w:val="24"/>
          <w:szCs w:val="24"/>
        </w:rPr>
        <w:t>вісник</w:t>
      </w:r>
      <w:proofErr w:type="spellEnd"/>
      <w:r w:rsidRPr="003749C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i/>
          <w:color w:val="000000" w:themeColor="text1"/>
          <w:sz w:val="24"/>
          <w:szCs w:val="24"/>
        </w:rPr>
        <w:t>кафедри</w:t>
      </w:r>
      <w:proofErr w:type="spellEnd"/>
      <w:r w:rsidRPr="003749C8">
        <w:rPr>
          <w:i/>
          <w:color w:val="000000" w:themeColor="text1"/>
          <w:sz w:val="24"/>
          <w:szCs w:val="24"/>
        </w:rPr>
        <w:t xml:space="preserve"> Юнеско КНЛУ. </w:t>
      </w:r>
      <w:proofErr w:type="spellStart"/>
      <w:r w:rsidRPr="003749C8">
        <w:rPr>
          <w:i/>
          <w:color w:val="000000" w:themeColor="text1"/>
          <w:sz w:val="24"/>
          <w:szCs w:val="24"/>
        </w:rPr>
        <w:t>Серія</w:t>
      </w:r>
      <w:proofErr w:type="spellEnd"/>
      <w:r w:rsidRPr="003749C8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i/>
          <w:color w:val="000000" w:themeColor="text1"/>
          <w:sz w:val="24"/>
          <w:szCs w:val="24"/>
        </w:rPr>
        <w:t>Філологія</w:t>
      </w:r>
      <w:proofErr w:type="spellEnd"/>
      <w:r w:rsidRPr="003749C8">
        <w:rPr>
          <w:i/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i/>
          <w:color w:val="000000" w:themeColor="text1"/>
          <w:sz w:val="24"/>
          <w:szCs w:val="24"/>
        </w:rPr>
        <w:t>Педагогіка.Психологія</w:t>
      </w:r>
      <w:proofErr w:type="spellEnd"/>
      <w:r w:rsidRPr="003749C8">
        <w:rPr>
          <w:i/>
          <w:color w:val="000000" w:themeColor="text1"/>
          <w:sz w:val="24"/>
          <w:szCs w:val="24"/>
        </w:rPr>
        <w:t xml:space="preserve">. </w:t>
      </w:r>
      <w:r w:rsidRPr="003749C8">
        <w:rPr>
          <w:color w:val="000000" w:themeColor="text1"/>
          <w:sz w:val="24"/>
          <w:szCs w:val="24"/>
        </w:rPr>
        <w:t xml:space="preserve">2017. Вип. 34. С. 124-127. </w:t>
      </w:r>
    </w:p>
    <w:p w14:paraId="647B3907" w14:textId="77777777" w:rsidR="003749C8" w:rsidRPr="003749C8" w:rsidRDefault="003749C8" w:rsidP="003749C8">
      <w:pPr>
        <w:spacing w:after="85" w:line="259" w:lineRule="auto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6647B2C2" w14:textId="77777777" w:rsidR="003749C8" w:rsidRPr="003749C8" w:rsidRDefault="003749C8" w:rsidP="003749C8">
      <w:pPr>
        <w:pStyle w:val="2"/>
        <w:spacing w:after="41"/>
        <w:ind w:left="10" w:right="5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Додаткова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A1A7EC" w14:textId="77777777" w:rsidR="003749C8" w:rsidRPr="003749C8" w:rsidRDefault="003749C8" w:rsidP="003749C8">
      <w:pPr>
        <w:numPr>
          <w:ilvl w:val="0"/>
          <w:numId w:val="25"/>
        </w:numPr>
        <w:spacing w:after="16" w:line="249" w:lineRule="auto"/>
        <w:ind w:right="60" w:hanging="3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Литвин І.М. </w:t>
      </w:r>
      <w:proofErr w:type="spellStart"/>
      <w:r w:rsidRPr="003749C8">
        <w:rPr>
          <w:color w:val="000000" w:themeColor="text1"/>
          <w:sz w:val="24"/>
          <w:szCs w:val="24"/>
        </w:rPr>
        <w:t>Перекладознавство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  <w:proofErr w:type="spellStart"/>
      <w:r w:rsidRPr="003749C8">
        <w:rPr>
          <w:color w:val="000000" w:themeColor="text1"/>
          <w:sz w:val="24"/>
          <w:szCs w:val="24"/>
        </w:rPr>
        <w:t>науковий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посібник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Черкаси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  <w:proofErr w:type="spellStart"/>
      <w:r w:rsidRPr="003749C8">
        <w:rPr>
          <w:color w:val="000000" w:themeColor="text1"/>
          <w:sz w:val="24"/>
          <w:szCs w:val="24"/>
        </w:rPr>
        <w:t>Видавництво</w:t>
      </w:r>
      <w:proofErr w:type="spellEnd"/>
      <w:r w:rsidRPr="003749C8">
        <w:rPr>
          <w:color w:val="000000" w:themeColor="text1"/>
          <w:sz w:val="24"/>
          <w:szCs w:val="24"/>
        </w:rPr>
        <w:t xml:space="preserve"> Ю. А. Чабаненко, 2013. 288 с. </w:t>
      </w:r>
    </w:p>
    <w:p w14:paraId="3FB3F4B5" w14:textId="77777777" w:rsidR="003749C8" w:rsidRPr="003749C8" w:rsidRDefault="003749C8" w:rsidP="003749C8">
      <w:pPr>
        <w:numPr>
          <w:ilvl w:val="0"/>
          <w:numId w:val="25"/>
        </w:numPr>
        <w:spacing w:after="16" w:line="249" w:lineRule="auto"/>
        <w:ind w:right="60" w:hanging="3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lastRenderedPageBreak/>
        <w:t xml:space="preserve">Максименко О.В. </w:t>
      </w:r>
      <w:proofErr w:type="spellStart"/>
      <w:r w:rsidRPr="003749C8">
        <w:rPr>
          <w:color w:val="000000" w:themeColor="text1"/>
          <w:sz w:val="24"/>
          <w:szCs w:val="24"/>
        </w:rPr>
        <w:t>Прецедентні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феномени</w:t>
      </w:r>
      <w:proofErr w:type="spellEnd"/>
      <w:r w:rsidRPr="003749C8">
        <w:rPr>
          <w:color w:val="000000" w:themeColor="text1"/>
          <w:sz w:val="24"/>
          <w:szCs w:val="24"/>
        </w:rPr>
        <w:t xml:space="preserve"> в </w:t>
      </w:r>
      <w:proofErr w:type="spellStart"/>
      <w:r w:rsidRPr="003749C8">
        <w:rPr>
          <w:color w:val="000000" w:themeColor="text1"/>
          <w:sz w:val="24"/>
          <w:szCs w:val="24"/>
        </w:rPr>
        <w:t>перекладі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  <w:proofErr w:type="spellStart"/>
      <w:r w:rsidRPr="003749C8">
        <w:rPr>
          <w:color w:val="000000" w:themeColor="text1"/>
          <w:sz w:val="24"/>
          <w:szCs w:val="24"/>
        </w:rPr>
        <w:t>навч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посібник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Київ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  <w:proofErr w:type="spellStart"/>
      <w:r w:rsidRPr="003749C8">
        <w:rPr>
          <w:color w:val="000000" w:themeColor="text1"/>
          <w:sz w:val="24"/>
          <w:szCs w:val="24"/>
        </w:rPr>
        <w:t>Видавничий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дім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Дмитра</w:t>
      </w:r>
      <w:proofErr w:type="spellEnd"/>
      <w:r w:rsidRPr="003749C8">
        <w:rPr>
          <w:color w:val="000000" w:themeColor="text1"/>
          <w:sz w:val="24"/>
          <w:szCs w:val="24"/>
        </w:rPr>
        <w:t xml:space="preserve"> Бураго, 2019. 168 с. </w:t>
      </w:r>
    </w:p>
    <w:p w14:paraId="75BF93C6" w14:textId="77777777" w:rsidR="003749C8" w:rsidRPr="003749C8" w:rsidRDefault="003749C8" w:rsidP="003749C8">
      <w:pPr>
        <w:numPr>
          <w:ilvl w:val="0"/>
          <w:numId w:val="25"/>
        </w:numPr>
        <w:spacing w:after="16" w:line="249" w:lineRule="auto"/>
        <w:ind w:right="60" w:hanging="360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Мірам</w:t>
      </w:r>
      <w:proofErr w:type="spellEnd"/>
      <w:r w:rsidRPr="003749C8">
        <w:rPr>
          <w:color w:val="000000" w:themeColor="text1"/>
          <w:sz w:val="24"/>
          <w:szCs w:val="24"/>
        </w:rPr>
        <w:t xml:space="preserve"> Г. Є., Дайнеко В. В. </w:t>
      </w:r>
      <w:proofErr w:type="spellStart"/>
      <w:r w:rsidRPr="003749C8">
        <w:rPr>
          <w:color w:val="000000" w:themeColor="text1"/>
          <w:sz w:val="24"/>
          <w:szCs w:val="24"/>
        </w:rPr>
        <w:t>Основи</w:t>
      </w:r>
      <w:proofErr w:type="spellEnd"/>
      <w:r w:rsidRPr="003749C8">
        <w:rPr>
          <w:color w:val="000000" w:themeColor="text1"/>
          <w:sz w:val="24"/>
          <w:szCs w:val="24"/>
        </w:rPr>
        <w:t xml:space="preserve"> перекладу. К.: </w:t>
      </w:r>
      <w:proofErr w:type="spellStart"/>
      <w:r w:rsidRPr="003749C8">
        <w:rPr>
          <w:color w:val="000000" w:themeColor="text1"/>
          <w:sz w:val="24"/>
          <w:szCs w:val="24"/>
        </w:rPr>
        <w:t>Ніка</w:t>
      </w:r>
      <w:proofErr w:type="spellEnd"/>
      <w:r w:rsidRPr="003749C8">
        <w:rPr>
          <w:color w:val="000000" w:themeColor="text1"/>
          <w:sz w:val="24"/>
          <w:szCs w:val="24"/>
        </w:rPr>
        <w:t xml:space="preserve"> Центр, 2012. 298 с.</w:t>
      </w:r>
    </w:p>
    <w:p w14:paraId="519512D5" w14:textId="77777777" w:rsidR="003749C8" w:rsidRPr="003749C8" w:rsidRDefault="003749C8" w:rsidP="003749C8">
      <w:pPr>
        <w:numPr>
          <w:ilvl w:val="0"/>
          <w:numId w:val="25"/>
        </w:numPr>
        <w:spacing w:after="16" w:line="249" w:lineRule="auto"/>
        <w:ind w:right="60" w:hanging="3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Чередниченко О.І. Переклад – Культура – </w:t>
      </w:r>
      <w:proofErr w:type="spellStart"/>
      <w:r w:rsidRPr="003749C8">
        <w:rPr>
          <w:color w:val="000000" w:themeColor="text1"/>
          <w:sz w:val="24"/>
          <w:szCs w:val="24"/>
        </w:rPr>
        <w:t>Ідентичність</w:t>
      </w:r>
      <w:proofErr w:type="spellEnd"/>
      <w:r w:rsidRPr="003749C8">
        <w:rPr>
          <w:color w:val="000000" w:themeColor="text1"/>
          <w:sz w:val="24"/>
          <w:szCs w:val="24"/>
        </w:rPr>
        <w:t xml:space="preserve">. </w:t>
      </w:r>
      <w:proofErr w:type="spellStart"/>
      <w:r w:rsidRPr="003749C8">
        <w:rPr>
          <w:color w:val="000000" w:themeColor="text1"/>
          <w:sz w:val="24"/>
          <w:szCs w:val="24"/>
        </w:rPr>
        <w:t>Київ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  <w:proofErr w:type="spellStart"/>
      <w:r w:rsidRPr="003749C8">
        <w:rPr>
          <w:color w:val="000000" w:themeColor="text1"/>
          <w:sz w:val="24"/>
          <w:szCs w:val="24"/>
        </w:rPr>
        <w:t>Видавець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Заславський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О.Ю., 2017. 224 с. </w:t>
      </w:r>
    </w:p>
    <w:p w14:paraId="5F00519D" w14:textId="77777777" w:rsidR="003749C8" w:rsidRPr="003749C8" w:rsidRDefault="003749C8" w:rsidP="003749C8">
      <w:pPr>
        <w:numPr>
          <w:ilvl w:val="0"/>
          <w:numId w:val="25"/>
        </w:numPr>
        <w:spacing w:after="16" w:line="249" w:lineRule="auto"/>
        <w:ind w:right="60" w:hanging="360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Чередниченко О.І. Про мову і переклад. </w:t>
      </w:r>
      <w:proofErr w:type="spellStart"/>
      <w:r w:rsidRPr="003749C8">
        <w:rPr>
          <w:color w:val="000000" w:themeColor="text1"/>
          <w:sz w:val="24"/>
          <w:szCs w:val="24"/>
        </w:rPr>
        <w:t>Київ</w:t>
      </w:r>
      <w:proofErr w:type="spellEnd"/>
      <w:r w:rsidRPr="003749C8">
        <w:rPr>
          <w:color w:val="000000" w:themeColor="text1"/>
          <w:sz w:val="24"/>
          <w:szCs w:val="24"/>
        </w:rPr>
        <w:t xml:space="preserve">: </w:t>
      </w:r>
      <w:proofErr w:type="spellStart"/>
      <w:r w:rsidRPr="003749C8">
        <w:rPr>
          <w:color w:val="000000" w:themeColor="text1"/>
          <w:sz w:val="24"/>
          <w:szCs w:val="24"/>
        </w:rPr>
        <w:t>Либідь</w:t>
      </w:r>
      <w:proofErr w:type="spellEnd"/>
      <w:r w:rsidRPr="003749C8">
        <w:rPr>
          <w:color w:val="000000" w:themeColor="text1"/>
          <w:sz w:val="24"/>
          <w:szCs w:val="24"/>
        </w:rPr>
        <w:t xml:space="preserve">, 2007. 248 с. </w:t>
      </w:r>
    </w:p>
    <w:p w14:paraId="2A47E4E1" w14:textId="77777777" w:rsidR="003749C8" w:rsidRPr="003749C8" w:rsidRDefault="003749C8" w:rsidP="003749C8">
      <w:pPr>
        <w:spacing w:after="16" w:line="249" w:lineRule="auto"/>
        <w:ind w:left="360" w:right="60"/>
        <w:jc w:val="both"/>
        <w:rPr>
          <w:color w:val="000000" w:themeColor="text1"/>
          <w:sz w:val="24"/>
          <w:szCs w:val="24"/>
        </w:rPr>
      </w:pPr>
    </w:p>
    <w:p w14:paraId="23245459" w14:textId="77777777" w:rsidR="003749C8" w:rsidRPr="003749C8" w:rsidRDefault="003749C8" w:rsidP="003749C8">
      <w:pPr>
        <w:spacing w:after="16" w:line="249" w:lineRule="auto"/>
        <w:ind w:left="360" w:right="60"/>
        <w:jc w:val="center"/>
        <w:rPr>
          <w:b/>
          <w:bCs/>
          <w:color w:val="000000" w:themeColor="text1"/>
          <w:sz w:val="24"/>
          <w:szCs w:val="24"/>
          <w:lang w:val="uk-UA"/>
        </w:rPr>
      </w:pPr>
      <w:r w:rsidRPr="003749C8">
        <w:rPr>
          <w:b/>
          <w:bCs/>
          <w:color w:val="000000" w:themeColor="text1"/>
          <w:sz w:val="24"/>
          <w:szCs w:val="24"/>
          <w:lang w:val="uk-UA"/>
        </w:rPr>
        <w:t>Електронні інформаційні ресурси</w:t>
      </w:r>
    </w:p>
    <w:p w14:paraId="43C48E2F" w14:textId="77777777" w:rsidR="003749C8" w:rsidRPr="003749C8" w:rsidRDefault="003749C8" w:rsidP="003749C8">
      <w:pPr>
        <w:pStyle w:val="a3"/>
        <w:numPr>
          <w:ilvl w:val="3"/>
          <w:numId w:val="23"/>
        </w:numPr>
        <w:tabs>
          <w:tab w:val="right" w:pos="9025"/>
        </w:tabs>
        <w:spacing w:before="80" w:after="81" w:line="259" w:lineRule="auto"/>
        <w:rPr>
          <w:color w:val="000000" w:themeColor="text1"/>
          <w:sz w:val="24"/>
          <w:szCs w:val="24"/>
          <w:lang w:val="uk-UA"/>
        </w:rPr>
      </w:pPr>
      <w:r w:rsidRPr="003749C8">
        <w:rPr>
          <w:color w:val="000000" w:themeColor="text1"/>
          <w:sz w:val="24"/>
          <w:szCs w:val="24"/>
          <w:lang w:val="uk-UA"/>
        </w:rPr>
        <w:t xml:space="preserve">Словник </w:t>
      </w:r>
      <w:r w:rsidRPr="003749C8">
        <w:rPr>
          <w:color w:val="000000" w:themeColor="text1"/>
          <w:sz w:val="24"/>
          <w:szCs w:val="24"/>
          <w:lang w:val="en-US"/>
        </w:rPr>
        <w:t>Reverso https://context.reverso.net/</w:t>
      </w:r>
    </w:p>
    <w:p w14:paraId="366D4722" w14:textId="4242644A" w:rsidR="00982E09" w:rsidRPr="003749C8" w:rsidRDefault="003749C8" w:rsidP="003749C8">
      <w:pPr>
        <w:ind w:right="60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 </w:t>
      </w:r>
    </w:p>
    <w:p w14:paraId="194EB600" w14:textId="77777777" w:rsidR="00982E09" w:rsidRPr="003749C8" w:rsidRDefault="00982E09" w:rsidP="00515981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3749C8">
        <w:rPr>
          <w:rFonts w:eastAsia="Calibri"/>
          <w:b/>
          <w:bCs/>
          <w:sz w:val="24"/>
          <w:szCs w:val="24"/>
          <w:lang w:val="uk-UA"/>
        </w:rPr>
        <w:t>ОЦІНЮВАННЯ</w:t>
      </w:r>
    </w:p>
    <w:p w14:paraId="7F4A210D" w14:textId="77777777" w:rsidR="003749C8" w:rsidRPr="003749C8" w:rsidRDefault="003749C8" w:rsidP="003749C8">
      <w:pPr>
        <w:ind w:left="-15" w:right="60" w:firstLine="566"/>
        <w:jc w:val="both"/>
        <w:rPr>
          <w:color w:val="000000" w:themeColor="text1"/>
          <w:sz w:val="24"/>
          <w:szCs w:val="24"/>
        </w:rPr>
      </w:pPr>
      <w:proofErr w:type="spellStart"/>
      <w:r w:rsidRPr="003749C8">
        <w:rPr>
          <w:color w:val="000000" w:themeColor="text1"/>
          <w:sz w:val="24"/>
          <w:szCs w:val="24"/>
        </w:rPr>
        <w:t>Поточний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контроль: контроль </w:t>
      </w:r>
      <w:proofErr w:type="spellStart"/>
      <w:r w:rsidRPr="003749C8">
        <w:rPr>
          <w:color w:val="000000" w:themeColor="text1"/>
          <w:sz w:val="24"/>
          <w:szCs w:val="24"/>
        </w:rPr>
        <w:t>виконання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окремих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етапів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перекладацької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 </w:t>
      </w:r>
      <w:proofErr w:type="spellStart"/>
      <w:r w:rsidRPr="003749C8">
        <w:rPr>
          <w:color w:val="000000" w:themeColor="text1"/>
          <w:sz w:val="24"/>
          <w:szCs w:val="24"/>
        </w:rPr>
        <w:t>керівником</w:t>
      </w:r>
      <w:proofErr w:type="spellEnd"/>
      <w:r w:rsidRPr="003749C8">
        <w:rPr>
          <w:color w:val="000000" w:themeColor="text1"/>
          <w:sz w:val="24"/>
          <w:szCs w:val="24"/>
        </w:rPr>
        <w:t xml:space="preserve"> практики.  </w:t>
      </w:r>
    </w:p>
    <w:p w14:paraId="59E2E044" w14:textId="77777777" w:rsidR="003749C8" w:rsidRPr="003749C8" w:rsidRDefault="003749C8" w:rsidP="003749C8">
      <w:pPr>
        <w:ind w:left="-15" w:right="60" w:firstLine="566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Формою </w:t>
      </w:r>
      <w:proofErr w:type="spellStart"/>
      <w:r w:rsidRPr="003749C8">
        <w:rPr>
          <w:color w:val="000000" w:themeColor="text1"/>
          <w:sz w:val="24"/>
          <w:szCs w:val="24"/>
        </w:rPr>
        <w:t>підсумкового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контролю є </w:t>
      </w:r>
      <w:proofErr w:type="spellStart"/>
      <w:r w:rsidRPr="003749C8">
        <w:rPr>
          <w:color w:val="000000" w:themeColor="text1"/>
          <w:sz w:val="24"/>
          <w:szCs w:val="24"/>
        </w:rPr>
        <w:t>залік</w:t>
      </w:r>
      <w:proofErr w:type="spellEnd"/>
      <w:r w:rsidRPr="003749C8">
        <w:rPr>
          <w:color w:val="000000" w:themeColor="text1"/>
          <w:sz w:val="24"/>
          <w:szCs w:val="24"/>
        </w:rPr>
        <w:t>.</w:t>
      </w:r>
    </w:p>
    <w:p w14:paraId="6FC263F2" w14:textId="77777777" w:rsidR="003749C8" w:rsidRPr="003749C8" w:rsidRDefault="003749C8" w:rsidP="003749C8">
      <w:pPr>
        <w:spacing w:after="12" w:line="248" w:lineRule="auto"/>
        <w:ind w:left="689"/>
        <w:jc w:val="center"/>
        <w:rPr>
          <w:b/>
          <w:color w:val="000000" w:themeColor="text1"/>
          <w:sz w:val="24"/>
          <w:szCs w:val="24"/>
        </w:rPr>
      </w:pPr>
    </w:p>
    <w:p w14:paraId="0F81338D" w14:textId="77777777" w:rsidR="003749C8" w:rsidRPr="003749C8" w:rsidRDefault="003749C8" w:rsidP="003749C8">
      <w:pPr>
        <w:jc w:val="center"/>
        <w:rPr>
          <w:b/>
          <w:sz w:val="24"/>
          <w:szCs w:val="24"/>
        </w:rPr>
      </w:pPr>
      <w:proofErr w:type="spellStart"/>
      <w:r w:rsidRPr="003749C8">
        <w:rPr>
          <w:b/>
          <w:sz w:val="24"/>
          <w:szCs w:val="24"/>
        </w:rPr>
        <w:t>Критерії</w:t>
      </w:r>
      <w:proofErr w:type="spellEnd"/>
      <w:r w:rsidRPr="003749C8">
        <w:rPr>
          <w:b/>
          <w:sz w:val="24"/>
          <w:szCs w:val="24"/>
        </w:rPr>
        <w:t xml:space="preserve"> та шкала </w:t>
      </w:r>
      <w:proofErr w:type="spellStart"/>
      <w:r w:rsidRPr="003749C8">
        <w:rPr>
          <w:b/>
          <w:sz w:val="24"/>
          <w:szCs w:val="24"/>
        </w:rPr>
        <w:t>оцінювання</w:t>
      </w:r>
      <w:proofErr w:type="spellEnd"/>
      <w:r w:rsidRPr="003749C8">
        <w:rPr>
          <w:b/>
          <w:sz w:val="24"/>
          <w:szCs w:val="24"/>
        </w:rPr>
        <w:t xml:space="preserve"> </w:t>
      </w:r>
      <w:proofErr w:type="spellStart"/>
      <w:r w:rsidRPr="003749C8">
        <w:rPr>
          <w:b/>
          <w:sz w:val="24"/>
          <w:szCs w:val="24"/>
        </w:rPr>
        <w:t>навчальних</w:t>
      </w:r>
      <w:proofErr w:type="spellEnd"/>
      <w:r w:rsidRPr="003749C8">
        <w:rPr>
          <w:b/>
          <w:sz w:val="24"/>
          <w:szCs w:val="24"/>
        </w:rPr>
        <w:t xml:space="preserve"> </w:t>
      </w:r>
      <w:proofErr w:type="spellStart"/>
      <w:r w:rsidRPr="003749C8">
        <w:rPr>
          <w:b/>
          <w:sz w:val="24"/>
          <w:szCs w:val="24"/>
        </w:rPr>
        <w:t>досягнень</w:t>
      </w:r>
      <w:proofErr w:type="spellEnd"/>
      <w:r w:rsidRPr="003749C8">
        <w:rPr>
          <w:b/>
          <w:sz w:val="24"/>
          <w:szCs w:val="24"/>
        </w:rPr>
        <w:t xml:space="preserve"> </w:t>
      </w:r>
      <w:proofErr w:type="spellStart"/>
      <w:r w:rsidRPr="003749C8">
        <w:rPr>
          <w:b/>
          <w:sz w:val="24"/>
          <w:szCs w:val="24"/>
        </w:rPr>
        <w:t>здобувачів</w:t>
      </w:r>
      <w:proofErr w:type="spellEnd"/>
      <w:r w:rsidRPr="003749C8">
        <w:rPr>
          <w:b/>
          <w:sz w:val="24"/>
          <w:szCs w:val="24"/>
        </w:rPr>
        <w:t xml:space="preserve"> </w:t>
      </w:r>
      <w:proofErr w:type="spellStart"/>
      <w:r w:rsidRPr="003749C8">
        <w:rPr>
          <w:b/>
          <w:sz w:val="24"/>
          <w:szCs w:val="24"/>
        </w:rPr>
        <w:t>освіти</w:t>
      </w:r>
      <w:proofErr w:type="spellEnd"/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5796"/>
      </w:tblGrid>
      <w:tr w:rsidR="003749C8" w:rsidRPr="003749C8" w14:paraId="68B700F7" w14:textId="77777777" w:rsidTr="00CB742D">
        <w:trPr>
          <w:trHeight w:val="832"/>
          <w:jc w:val="center"/>
        </w:trPr>
        <w:tc>
          <w:tcPr>
            <w:tcW w:w="1701" w:type="dxa"/>
            <w:vAlign w:val="center"/>
          </w:tcPr>
          <w:p w14:paraId="6AA36CC8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 xml:space="preserve">За системою ОНУ </w:t>
            </w:r>
            <w:proofErr w:type="spellStart"/>
            <w:r w:rsidRPr="003749C8">
              <w:rPr>
                <w:sz w:val="24"/>
                <w:szCs w:val="24"/>
              </w:rPr>
              <w:t>імені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І.І.Мечникова</w:t>
            </w:r>
            <w:proofErr w:type="spellEnd"/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1A911637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proofErr w:type="spellStart"/>
            <w:r w:rsidRPr="003749C8">
              <w:rPr>
                <w:sz w:val="24"/>
                <w:szCs w:val="24"/>
              </w:rPr>
              <w:t>Оцінка</w:t>
            </w:r>
            <w:proofErr w:type="spellEnd"/>
            <w:r w:rsidRPr="003749C8">
              <w:rPr>
                <w:b/>
                <w:sz w:val="24"/>
                <w:szCs w:val="24"/>
              </w:rPr>
              <w:t xml:space="preserve"> </w:t>
            </w:r>
            <w:r w:rsidRPr="003749C8">
              <w:rPr>
                <w:sz w:val="24"/>
                <w:szCs w:val="24"/>
              </w:rPr>
              <w:t>ECTS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4B0E027D" w14:textId="77777777" w:rsidR="003749C8" w:rsidRPr="003749C8" w:rsidRDefault="003749C8" w:rsidP="00CB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749C8">
              <w:rPr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3749C8">
              <w:rPr>
                <w:color w:val="000000"/>
                <w:sz w:val="24"/>
                <w:szCs w:val="24"/>
              </w:rPr>
              <w:t>національною</w:t>
            </w:r>
            <w:proofErr w:type="spellEnd"/>
            <w:r w:rsidRPr="003749C8">
              <w:rPr>
                <w:color w:val="000000"/>
                <w:sz w:val="24"/>
                <w:szCs w:val="24"/>
              </w:rPr>
              <w:t xml:space="preserve"> шкалою </w:t>
            </w:r>
          </w:p>
        </w:tc>
        <w:tc>
          <w:tcPr>
            <w:tcW w:w="5796" w:type="dxa"/>
            <w:vAlign w:val="center"/>
          </w:tcPr>
          <w:p w14:paraId="73824C53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proofErr w:type="spellStart"/>
            <w:r w:rsidRPr="003749C8">
              <w:rPr>
                <w:sz w:val="24"/>
                <w:szCs w:val="24"/>
              </w:rPr>
              <w:t>Визначення</w:t>
            </w:r>
            <w:proofErr w:type="spellEnd"/>
          </w:p>
        </w:tc>
      </w:tr>
      <w:tr w:rsidR="003749C8" w:rsidRPr="003749C8" w14:paraId="46A856D7" w14:textId="77777777" w:rsidTr="00CB742D">
        <w:trPr>
          <w:trHeight w:val="832"/>
          <w:jc w:val="center"/>
        </w:trPr>
        <w:tc>
          <w:tcPr>
            <w:tcW w:w="1701" w:type="dxa"/>
            <w:vAlign w:val="center"/>
          </w:tcPr>
          <w:p w14:paraId="4FACE476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36C56FD0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4F5F5C72" w14:textId="77777777" w:rsidR="003749C8" w:rsidRPr="003749C8" w:rsidRDefault="003749C8" w:rsidP="00CB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749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96" w:type="dxa"/>
            <w:vAlign w:val="center"/>
          </w:tcPr>
          <w:p w14:paraId="186A721C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>4</w:t>
            </w:r>
          </w:p>
        </w:tc>
      </w:tr>
      <w:tr w:rsidR="003749C8" w:rsidRPr="003749C8" w14:paraId="50D8B0B4" w14:textId="77777777" w:rsidTr="00CB742D">
        <w:trPr>
          <w:jc w:val="center"/>
        </w:trPr>
        <w:tc>
          <w:tcPr>
            <w:tcW w:w="1701" w:type="dxa"/>
            <w:vAlign w:val="center"/>
          </w:tcPr>
          <w:p w14:paraId="43185890" w14:textId="77777777" w:rsidR="003749C8" w:rsidRPr="003749C8" w:rsidRDefault="003749C8" w:rsidP="00CB742D">
            <w:pPr>
              <w:ind w:left="180"/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>90–100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180A59B7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60208D4E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proofErr w:type="spellStart"/>
            <w:r w:rsidRPr="003749C8">
              <w:rPr>
                <w:sz w:val="24"/>
                <w:szCs w:val="24"/>
              </w:rPr>
              <w:t>зараховано</w:t>
            </w:r>
            <w:proofErr w:type="spellEnd"/>
          </w:p>
        </w:tc>
        <w:tc>
          <w:tcPr>
            <w:tcW w:w="5796" w:type="dxa"/>
            <w:vAlign w:val="center"/>
          </w:tcPr>
          <w:p w14:paraId="5BD9E2A5" w14:textId="77777777" w:rsidR="003749C8" w:rsidRPr="003749C8" w:rsidRDefault="003749C8" w:rsidP="00CB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 xml:space="preserve">Переклад подано у </w:t>
            </w:r>
            <w:proofErr w:type="spellStart"/>
            <w:r w:rsidRPr="003749C8">
              <w:rPr>
                <w:sz w:val="24"/>
                <w:szCs w:val="24"/>
              </w:rPr>
              <w:t>докінченому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gramStart"/>
            <w:r w:rsidRPr="003749C8">
              <w:rPr>
                <w:sz w:val="24"/>
                <w:szCs w:val="24"/>
              </w:rPr>
              <w:t xml:space="preserve">та  </w:t>
            </w:r>
            <w:proofErr w:type="spellStart"/>
            <w:r w:rsidRPr="003749C8">
              <w:rPr>
                <w:sz w:val="24"/>
                <w:szCs w:val="24"/>
              </w:rPr>
              <w:t>відредагованому</w:t>
            </w:r>
            <w:proofErr w:type="spellEnd"/>
            <w:proofErr w:type="gram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вигляді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Здійснений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переклад: </w:t>
            </w:r>
            <w:proofErr w:type="spellStart"/>
            <w:r w:rsidRPr="003749C8">
              <w:rPr>
                <w:sz w:val="24"/>
                <w:szCs w:val="24"/>
              </w:rPr>
              <w:t>повністю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відтворює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денотативні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конотативні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прагматичні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стилістичні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аспекти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першотвору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Здобувач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вищої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освіти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здійснив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доперекладацький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і </w:t>
            </w:r>
            <w:proofErr w:type="spellStart"/>
            <w:r w:rsidRPr="003749C8">
              <w:rPr>
                <w:sz w:val="24"/>
                <w:szCs w:val="24"/>
              </w:rPr>
              <w:t>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аналіз</w:t>
            </w:r>
            <w:proofErr w:type="spellEnd"/>
            <w:r w:rsidRPr="003749C8">
              <w:rPr>
                <w:sz w:val="24"/>
                <w:szCs w:val="24"/>
              </w:rPr>
              <w:t xml:space="preserve"> в </w:t>
            </w:r>
            <w:proofErr w:type="spellStart"/>
            <w:r w:rsidRPr="003749C8">
              <w:rPr>
                <w:sz w:val="24"/>
                <w:szCs w:val="24"/>
              </w:rPr>
              <w:t>повному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обсязі</w:t>
            </w:r>
            <w:proofErr w:type="spellEnd"/>
            <w:r w:rsidRPr="003749C8">
              <w:rPr>
                <w:sz w:val="24"/>
                <w:szCs w:val="24"/>
              </w:rPr>
              <w:t xml:space="preserve"> і </w:t>
            </w:r>
            <w:proofErr w:type="spellStart"/>
            <w:r w:rsidRPr="003749C8">
              <w:rPr>
                <w:sz w:val="24"/>
                <w:szCs w:val="24"/>
              </w:rPr>
              <w:t>здатний</w:t>
            </w:r>
            <w:proofErr w:type="spellEnd"/>
            <w:r w:rsidRPr="003749C8">
              <w:rPr>
                <w:sz w:val="24"/>
                <w:szCs w:val="24"/>
              </w:rPr>
              <w:t xml:space="preserve"> критично </w:t>
            </w:r>
            <w:proofErr w:type="spellStart"/>
            <w:r w:rsidRPr="003749C8">
              <w:rPr>
                <w:sz w:val="24"/>
                <w:szCs w:val="24"/>
              </w:rPr>
              <w:t>аналізувати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в </w:t>
            </w:r>
            <w:proofErr w:type="spellStart"/>
            <w:r w:rsidRPr="003749C8">
              <w:rPr>
                <w:sz w:val="24"/>
                <w:szCs w:val="24"/>
              </w:rPr>
              <w:t>аспекті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вдосконалення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навичок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перекладу. Переклад подано у </w:t>
            </w:r>
            <w:proofErr w:type="spellStart"/>
            <w:r w:rsidRPr="003749C8">
              <w:rPr>
                <w:sz w:val="24"/>
                <w:szCs w:val="24"/>
              </w:rPr>
              <w:t>встановлені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терміни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</w:p>
        </w:tc>
      </w:tr>
      <w:tr w:rsidR="003749C8" w:rsidRPr="003749C8" w14:paraId="4317E883" w14:textId="77777777" w:rsidTr="00CB742D">
        <w:trPr>
          <w:trHeight w:val="1102"/>
          <w:jc w:val="center"/>
        </w:trPr>
        <w:tc>
          <w:tcPr>
            <w:tcW w:w="1701" w:type="dxa"/>
            <w:vAlign w:val="center"/>
          </w:tcPr>
          <w:p w14:paraId="23FFBE49" w14:textId="77777777" w:rsidR="003749C8" w:rsidRPr="003749C8" w:rsidRDefault="003749C8" w:rsidP="00CB742D">
            <w:pPr>
              <w:ind w:left="180"/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>85–89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2533C8A5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4EA5186A" w14:textId="77777777" w:rsidR="003749C8" w:rsidRPr="003749C8" w:rsidRDefault="003749C8" w:rsidP="00CB7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2EA6765F" w14:textId="77777777" w:rsidR="003749C8" w:rsidRPr="003749C8" w:rsidRDefault="003749C8" w:rsidP="00CB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 xml:space="preserve"> Переклад подано у </w:t>
            </w:r>
            <w:proofErr w:type="spellStart"/>
            <w:r w:rsidRPr="003749C8">
              <w:rPr>
                <w:sz w:val="24"/>
                <w:szCs w:val="24"/>
              </w:rPr>
              <w:t>докінченому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gramStart"/>
            <w:r w:rsidRPr="003749C8">
              <w:rPr>
                <w:sz w:val="24"/>
                <w:szCs w:val="24"/>
              </w:rPr>
              <w:t xml:space="preserve">та  </w:t>
            </w:r>
            <w:proofErr w:type="spellStart"/>
            <w:r w:rsidRPr="003749C8">
              <w:rPr>
                <w:sz w:val="24"/>
                <w:szCs w:val="24"/>
              </w:rPr>
              <w:t>відредагованому</w:t>
            </w:r>
            <w:proofErr w:type="spellEnd"/>
            <w:proofErr w:type="gram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вигляді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Здійснений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переклад: </w:t>
            </w:r>
            <w:proofErr w:type="spellStart"/>
            <w:r w:rsidRPr="003749C8">
              <w:rPr>
                <w:sz w:val="24"/>
                <w:szCs w:val="24"/>
              </w:rPr>
              <w:t>повністю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відтворює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денотативні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конотативні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прагматичні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аспекти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першотвору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проте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містить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незначні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мовні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огріхи</w:t>
            </w:r>
            <w:proofErr w:type="spellEnd"/>
            <w:r w:rsidRPr="003749C8">
              <w:rPr>
                <w:sz w:val="24"/>
                <w:szCs w:val="24"/>
              </w:rPr>
              <w:t xml:space="preserve"> і </w:t>
            </w:r>
            <w:proofErr w:type="spellStart"/>
            <w:r w:rsidRPr="003749C8">
              <w:rPr>
                <w:sz w:val="24"/>
                <w:szCs w:val="24"/>
              </w:rPr>
              <w:t>порушує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стилістичний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регістр</w:t>
            </w:r>
            <w:proofErr w:type="spellEnd"/>
            <w:r w:rsidRPr="003749C8">
              <w:rPr>
                <w:sz w:val="24"/>
                <w:szCs w:val="24"/>
              </w:rPr>
              <w:t xml:space="preserve"> тексту </w:t>
            </w:r>
            <w:proofErr w:type="spellStart"/>
            <w:r w:rsidRPr="003749C8">
              <w:rPr>
                <w:sz w:val="24"/>
                <w:szCs w:val="24"/>
              </w:rPr>
              <w:t>оригіналу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Здобувач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вищої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освіти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вміє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здійснювати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доперекладацький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аналіз</w:t>
            </w:r>
            <w:proofErr w:type="spellEnd"/>
            <w:r w:rsidRPr="003749C8">
              <w:rPr>
                <w:sz w:val="24"/>
                <w:szCs w:val="24"/>
              </w:rPr>
              <w:t xml:space="preserve"> і </w:t>
            </w:r>
            <w:proofErr w:type="spellStart"/>
            <w:r w:rsidRPr="003749C8">
              <w:rPr>
                <w:sz w:val="24"/>
                <w:szCs w:val="24"/>
              </w:rPr>
              <w:t>здатний</w:t>
            </w:r>
            <w:proofErr w:type="spellEnd"/>
            <w:r w:rsidRPr="003749C8">
              <w:rPr>
                <w:sz w:val="24"/>
                <w:szCs w:val="24"/>
              </w:rPr>
              <w:t xml:space="preserve"> критично </w:t>
            </w:r>
            <w:proofErr w:type="spellStart"/>
            <w:r w:rsidRPr="003749C8">
              <w:rPr>
                <w:sz w:val="24"/>
                <w:szCs w:val="24"/>
              </w:rPr>
              <w:t>аналізувати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в </w:t>
            </w:r>
            <w:proofErr w:type="spellStart"/>
            <w:r w:rsidRPr="003749C8">
              <w:rPr>
                <w:sz w:val="24"/>
                <w:szCs w:val="24"/>
              </w:rPr>
              <w:t>аспекті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вдосконалення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навичок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перекладу. Переклад подано у </w:t>
            </w:r>
            <w:proofErr w:type="spellStart"/>
            <w:r w:rsidRPr="003749C8">
              <w:rPr>
                <w:sz w:val="24"/>
                <w:szCs w:val="24"/>
              </w:rPr>
              <w:t>встановлені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терміни</w:t>
            </w:r>
            <w:proofErr w:type="spellEnd"/>
          </w:p>
        </w:tc>
      </w:tr>
      <w:tr w:rsidR="003749C8" w:rsidRPr="003749C8" w14:paraId="5209F92E" w14:textId="77777777" w:rsidTr="00CB742D">
        <w:trPr>
          <w:trHeight w:val="414"/>
          <w:jc w:val="center"/>
        </w:trPr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073FC6CE" w14:textId="77777777" w:rsidR="003749C8" w:rsidRPr="003749C8" w:rsidRDefault="003749C8" w:rsidP="00CB742D">
            <w:pPr>
              <w:ind w:left="180"/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>75–84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BA7ED0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719FD151" w14:textId="77777777" w:rsidR="003749C8" w:rsidRPr="003749C8" w:rsidRDefault="003749C8" w:rsidP="00CB7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2E15E0" w14:textId="77777777" w:rsidR="003749C8" w:rsidRPr="003749C8" w:rsidRDefault="003749C8" w:rsidP="00CB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 xml:space="preserve">Переклад подано у </w:t>
            </w:r>
            <w:proofErr w:type="spellStart"/>
            <w:r w:rsidRPr="003749C8">
              <w:rPr>
                <w:sz w:val="24"/>
                <w:szCs w:val="24"/>
              </w:rPr>
              <w:t>докінченому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gramStart"/>
            <w:r w:rsidRPr="003749C8">
              <w:rPr>
                <w:sz w:val="24"/>
                <w:szCs w:val="24"/>
              </w:rPr>
              <w:t xml:space="preserve">та  </w:t>
            </w:r>
            <w:proofErr w:type="spellStart"/>
            <w:r w:rsidRPr="003749C8">
              <w:rPr>
                <w:sz w:val="24"/>
                <w:szCs w:val="24"/>
              </w:rPr>
              <w:t>відредагованому</w:t>
            </w:r>
            <w:proofErr w:type="spellEnd"/>
            <w:proofErr w:type="gram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вигляді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Здійснений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переклад: </w:t>
            </w:r>
            <w:proofErr w:type="spellStart"/>
            <w:r w:rsidRPr="003749C8">
              <w:rPr>
                <w:sz w:val="24"/>
                <w:szCs w:val="24"/>
              </w:rPr>
              <w:t>повністю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відтворює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денотативні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конотативні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прагматичні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аспекти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першотвору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проте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містить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мовні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огріхи</w:t>
            </w:r>
            <w:proofErr w:type="spellEnd"/>
            <w:r w:rsidRPr="003749C8">
              <w:rPr>
                <w:sz w:val="24"/>
                <w:szCs w:val="24"/>
              </w:rPr>
              <w:t xml:space="preserve"> і </w:t>
            </w:r>
            <w:proofErr w:type="spellStart"/>
            <w:r w:rsidRPr="003749C8">
              <w:rPr>
                <w:sz w:val="24"/>
                <w:szCs w:val="24"/>
              </w:rPr>
              <w:t>порушує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стилістичний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регістр</w:t>
            </w:r>
            <w:proofErr w:type="spellEnd"/>
            <w:r w:rsidRPr="003749C8">
              <w:rPr>
                <w:sz w:val="24"/>
                <w:szCs w:val="24"/>
              </w:rPr>
              <w:t xml:space="preserve"> тексту </w:t>
            </w:r>
            <w:proofErr w:type="spellStart"/>
            <w:r w:rsidRPr="003749C8">
              <w:rPr>
                <w:sz w:val="24"/>
                <w:szCs w:val="24"/>
              </w:rPr>
              <w:t>оригіналу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Здобувач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вищої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освіти</w:t>
            </w:r>
            <w:proofErr w:type="spellEnd"/>
            <w:r w:rsidRPr="003749C8">
              <w:rPr>
                <w:sz w:val="24"/>
                <w:szCs w:val="24"/>
              </w:rPr>
              <w:t xml:space="preserve"> в </w:t>
            </w:r>
            <w:proofErr w:type="spellStart"/>
            <w:r w:rsidRPr="003749C8">
              <w:rPr>
                <w:sz w:val="24"/>
                <w:szCs w:val="24"/>
              </w:rPr>
              <w:t>цілому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вміє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здійснювати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доперекладацький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аналіз</w:t>
            </w:r>
            <w:proofErr w:type="spellEnd"/>
            <w:r w:rsidRPr="003749C8">
              <w:rPr>
                <w:sz w:val="24"/>
                <w:szCs w:val="24"/>
              </w:rPr>
              <w:t xml:space="preserve"> і </w:t>
            </w:r>
            <w:proofErr w:type="spellStart"/>
            <w:r w:rsidRPr="003749C8">
              <w:rPr>
                <w:sz w:val="24"/>
                <w:szCs w:val="24"/>
              </w:rPr>
              <w:t>здатний</w:t>
            </w:r>
            <w:proofErr w:type="spellEnd"/>
            <w:r w:rsidRPr="003749C8">
              <w:rPr>
                <w:sz w:val="24"/>
                <w:szCs w:val="24"/>
              </w:rPr>
              <w:t xml:space="preserve"> критично </w:t>
            </w:r>
            <w:proofErr w:type="spellStart"/>
            <w:r w:rsidRPr="003749C8">
              <w:rPr>
                <w:sz w:val="24"/>
                <w:szCs w:val="24"/>
              </w:rPr>
              <w:t>аналізувати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в </w:t>
            </w:r>
            <w:proofErr w:type="spellStart"/>
            <w:r w:rsidRPr="003749C8">
              <w:rPr>
                <w:sz w:val="24"/>
                <w:szCs w:val="24"/>
              </w:rPr>
              <w:t>аспекті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вдосконалення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навичок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перекладу. </w:t>
            </w:r>
            <w:proofErr w:type="spellStart"/>
            <w:r w:rsidRPr="003749C8">
              <w:rPr>
                <w:sz w:val="24"/>
                <w:szCs w:val="24"/>
              </w:rPr>
              <w:t>Порушені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терміни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подачі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письмового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перекладу. </w:t>
            </w:r>
          </w:p>
        </w:tc>
      </w:tr>
      <w:tr w:rsidR="003749C8" w:rsidRPr="003749C8" w14:paraId="2093056E" w14:textId="77777777" w:rsidTr="00CB742D">
        <w:trPr>
          <w:jc w:val="center"/>
        </w:trPr>
        <w:tc>
          <w:tcPr>
            <w:tcW w:w="1701" w:type="dxa"/>
            <w:vAlign w:val="center"/>
          </w:tcPr>
          <w:p w14:paraId="63A94C80" w14:textId="77777777" w:rsidR="003749C8" w:rsidRPr="003749C8" w:rsidRDefault="003749C8" w:rsidP="00CB742D">
            <w:pPr>
              <w:ind w:left="180"/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lastRenderedPageBreak/>
              <w:t>70–74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70E8AED4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2987DD2C" w14:textId="77777777" w:rsidR="003749C8" w:rsidRPr="003749C8" w:rsidRDefault="003749C8" w:rsidP="00CB7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bottom w:val="single" w:sz="4" w:space="0" w:color="000000"/>
            </w:tcBorders>
            <w:vAlign w:val="center"/>
          </w:tcPr>
          <w:p w14:paraId="5C3CB906" w14:textId="77777777" w:rsidR="003749C8" w:rsidRPr="003749C8" w:rsidRDefault="003749C8" w:rsidP="00CB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749C8">
              <w:rPr>
                <w:sz w:val="24"/>
                <w:szCs w:val="24"/>
              </w:rPr>
              <w:t>Здійснений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</w:t>
            </w:r>
            <w:proofErr w:type="spellStart"/>
            <w:r w:rsidRPr="003749C8">
              <w:rPr>
                <w:sz w:val="24"/>
                <w:szCs w:val="24"/>
              </w:rPr>
              <w:t>відтворює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денотативні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конотативні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аспекти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першотвору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проте</w:t>
            </w:r>
            <w:proofErr w:type="spellEnd"/>
            <w:r w:rsidRPr="003749C8">
              <w:rPr>
                <w:sz w:val="24"/>
                <w:szCs w:val="24"/>
              </w:rPr>
              <w:t xml:space="preserve"> не </w:t>
            </w:r>
            <w:proofErr w:type="spellStart"/>
            <w:r w:rsidRPr="003749C8">
              <w:rPr>
                <w:sz w:val="24"/>
                <w:szCs w:val="24"/>
              </w:rPr>
              <w:t>відтворює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стилістичні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прагматичні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49C8">
              <w:rPr>
                <w:sz w:val="24"/>
                <w:szCs w:val="24"/>
              </w:rPr>
              <w:t>аспекти</w:t>
            </w:r>
            <w:proofErr w:type="spellEnd"/>
            <w:r w:rsidRPr="003749C8">
              <w:rPr>
                <w:sz w:val="24"/>
                <w:szCs w:val="24"/>
              </w:rPr>
              <w:t xml:space="preserve">  </w:t>
            </w:r>
            <w:proofErr w:type="spellStart"/>
            <w:r w:rsidRPr="003749C8">
              <w:rPr>
                <w:sz w:val="24"/>
                <w:szCs w:val="24"/>
              </w:rPr>
              <w:t>містить</w:t>
            </w:r>
            <w:proofErr w:type="spellEnd"/>
            <w:proofErr w:type="gram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значні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мовні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огріхи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Доперекладацький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аналіз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здійснено</w:t>
            </w:r>
            <w:proofErr w:type="spellEnd"/>
            <w:r w:rsidRPr="003749C8">
              <w:rPr>
                <w:sz w:val="24"/>
                <w:szCs w:val="24"/>
              </w:rPr>
              <w:t xml:space="preserve"> не в </w:t>
            </w:r>
            <w:proofErr w:type="spellStart"/>
            <w:r w:rsidRPr="003749C8">
              <w:rPr>
                <w:sz w:val="24"/>
                <w:szCs w:val="24"/>
              </w:rPr>
              <w:t>повному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обсязі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Здобувач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вищої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освіти</w:t>
            </w:r>
            <w:proofErr w:type="spellEnd"/>
            <w:r w:rsidRPr="003749C8">
              <w:rPr>
                <w:sz w:val="24"/>
                <w:szCs w:val="24"/>
              </w:rPr>
              <w:t xml:space="preserve"> в </w:t>
            </w:r>
            <w:proofErr w:type="spellStart"/>
            <w:r w:rsidRPr="003749C8">
              <w:rPr>
                <w:sz w:val="24"/>
                <w:szCs w:val="24"/>
              </w:rPr>
              <w:t>цілому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здатний</w:t>
            </w:r>
            <w:proofErr w:type="spellEnd"/>
            <w:r w:rsidRPr="003749C8">
              <w:rPr>
                <w:sz w:val="24"/>
                <w:szCs w:val="24"/>
              </w:rPr>
              <w:t xml:space="preserve"> критично </w:t>
            </w:r>
            <w:proofErr w:type="spellStart"/>
            <w:r w:rsidRPr="003749C8">
              <w:rPr>
                <w:sz w:val="24"/>
                <w:szCs w:val="24"/>
              </w:rPr>
              <w:t>аналізувати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в </w:t>
            </w:r>
            <w:proofErr w:type="spellStart"/>
            <w:r w:rsidRPr="003749C8">
              <w:rPr>
                <w:sz w:val="24"/>
                <w:szCs w:val="24"/>
              </w:rPr>
              <w:t>аспекті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вдосконалення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навичок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перекладу.  Переклад подано з </w:t>
            </w:r>
            <w:proofErr w:type="spellStart"/>
            <w:r w:rsidRPr="003749C8">
              <w:rPr>
                <w:sz w:val="24"/>
                <w:szCs w:val="24"/>
              </w:rPr>
              <w:t>порушенням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встановлених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термінів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</w:p>
        </w:tc>
      </w:tr>
      <w:tr w:rsidR="003749C8" w:rsidRPr="003749C8" w14:paraId="2F39B325" w14:textId="77777777" w:rsidTr="00CB742D">
        <w:trPr>
          <w:jc w:val="center"/>
        </w:trPr>
        <w:tc>
          <w:tcPr>
            <w:tcW w:w="1701" w:type="dxa"/>
            <w:vAlign w:val="center"/>
          </w:tcPr>
          <w:p w14:paraId="4344162A" w14:textId="77777777" w:rsidR="003749C8" w:rsidRPr="003749C8" w:rsidRDefault="003749C8" w:rsidP="00CB742D">
            <w:pPr>
              <w:ind w:left="180"/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>60–69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261334DB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49DF891A" w14:textId="77777777" w:rsidR="003749C8" w:rsidRPr="003749C8" w:rsidRDefault="003749C8" w:rsidP="00CB7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796" w:type="dxa"/>
            <w:tcBorders>
              <w:top w:val="single" w:sz="4" w:space="0" w:color="000000"/>
            </w:tcBorders>
            <w:vAlign w:val="center"/>
          </w:tcPr>
          <w:p w14:paraId="1F9B9898" w14:textId="77777777" w:rsidR="003749C8" w:rsidRPr="003749C8" w:rsidRDefault="003749C8" w:rsidP="00CB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749C8">
              <w:rPr>
                <w:sz w:val="24"/>
                <w:szCs w:val="24"/>
              </w:rPr>
              <w:t>Здійснений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</w:t>
            </w:r>
            <w:proofErr w:type="spellStart"/>
            <w:r w:rsidRPr="003749C8">
              <w:rPr>
                <w:sz w:val="24"/>
                <w:szCs w:val="24"/>
              </w:rPr>
              <w:t>відтворює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денотативний</w:t>
            </w:r>
            <w:proofErr w:type="spellEnd"/>
            <w:r w:rsidRPr="003749C8">
              <w:rPr>
                <w:sz w:val="24"/>
                <w:szCs w:val="24"/>
              </w:rPr>
              <w:t xml:space="preserve"> аспект </w:t>
            </w:r>
            <w:proofErr w:type="spellStart"/>
            <w:r w:rsidRPr="003749C8">
              <w:rPr>
                <w:sz w:val="24"/>
                <w:szCs w:val="24"/>
              </w:rPr>
              <w:t>першотвору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проте</w:t>
            </w:r>
            <w:proofErr w:type="spellEnd"/>
            <w:r w:rsidRPr="003749C8">
              <w:rPr>
                <w:sz w:val="24"/>
                <w:szCs w:val="24"/>
              </w:rPr>
              <w:t xml:space="preserve"> не </w:t>
            </w:r>
            <w:proofErr w:type="spellStart"/>
            <w:r w:rsidRPr="003749C8">
              <w:rPr>
                <w:sz w:val="24"/>
                <w:szCs w:val="24"/>
              </w:rPr>
              <w:t>відтворює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конотативні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прагматичні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стилістичні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49C8">
              <w:rPr>
                <w:sz w:val="24"/>
                <w:szCs w:val="24"/>
              </w:rPr>
              <w:t>аспекти</w:t>
            </w:r>
            <w:proofErr w:type="spellEnd"/>
            <w:r w:rsidRPr="003749C8">
              <w:rPr>
                <w:sz w:val="24"/>
                <w:szCs w:val="24"/>
              </w:rPr>
              <w:t xml:space="preserve">  </w:t>
            </w:r>
            <w:proofErr w:type="spellStart"/>
            <w:r w:rsidRPr="003749C8">
              <w:rPr>
                <w:sz w:val="24"/>
                <w:szCs w:val="24"/>
              </w:rPr>
              <w:t>містить</w:t>
            </w:r>
            <w:proofErr w:type="spellEnd"/>
            <w:proofErr w:type="gram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значні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мовні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огріхи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Доперекладацький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і </w:t>
            </w:r>
            <w:proofErr w:type="spellStart"/>
            <w:r w:rsidRPr="003749C8">
              <w:rPr>
                <w:sz w:val="24"/>
                <w:szCs w:val="24"/>
              </w:rPr>
              <w:t>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аналіз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здійснено</w:t>
            </w:r>
            <w:proofErr w:type="spellEnd"/>
            <w:r w:rsidRPr="003749C8">
              <w:rPr>
                <w:sz w:val="24"/>
                <w:szCs w:val="24"/>
              </w:rPr>
              <w:t xml:space="preserve"> не в </w:t>
            </w:r>
            <w:proofErr w:type="spellStart"/>
            <w:r w:rsidRPr="003749C8">
              <w:rPr>
                <w:sz w:val="24"/>
                <w:szCs w:val="24"/>
              </w:rPr>
              <w:t>повному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обсязі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Здобувач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вищої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освіти</w:t>
            </w:r>
            <w:proofErr w:type="spellEnd"/>
            <w:r w:rsidRPr="003749C8">
              <w:rPr>
                <w:sz w:val="24"/>
                <w:szCs w:val="24"/>
              </w:rPr>
              <w:t xml:space="preserve"> не </w:t>
            </w:r>
            <w:proofErr w:type="spellStart"/>
            <w:r w:rsidRPr="003749C8">
              <w:rPr>
                <w:sz w:val="24"/>
                <w:szCs w:val="24"/>
              </w:rPr>
              <w:t>здатний</w:t>
            </w:r>
            <w:proofErr w:type="spellEnd"/>
            <w:r w:rsidRPr="003749C8">
              <w:rPr>
                <w:sz w:val="24"/>
                <w:szCs w:val="24"/>
              </w:rPr>
              <w:t xml:space="preserve"> критично </w:t>
            </w:r>
            <w:proofErr w:type="spellStart"/>
            <w:r w:rsidRPr="003749C8">
              <w:rPr>
                <w:sz w:val="24"/>
                <w:szCs w:val="24"/>
              </w:rPr>
              <w:t>аналізувати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в </w:t>
            </w:r>
            <w:proofErr w:type="spellStart"/>
            <w:r w:rsidRPr="003749C8">
              <w:rPr>
                <w:sz w:val="24"/>
                <w:szCs w:val="24"/>
              </w:rPr>
              <w:t>аспекті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вдосконалення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навичок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перекладу. Переклад подано з </w:t>
            </w:r>
            <w:proofErr w:type="spellStart"/>
            <w:r w:rsidRPr="003749C8">
              <w:rPr>
                <w:sz w:val="24"/>
                <w:szCs w:val="24"/>
              </w:rPr>
              <w:t>порушенням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встановлених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термінів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</w:p>
        </w:tc>
      </w:tr>
      <w:tr w:rsidR="003749C8" w:rsidRPr="003749C8" w14:paraId="4E62AD3B" w14:textId="77777777" w:rsidTr="00CB742D">
        <w:trPr>
          <w:jc w:val="center"/>
        </w:trPr>
        <w:tc>
          <w:tcPr>
            <w:tcW w:w="1701" w:type="dxa"/>
            <w:vAlign w:val="center"/>
          </w:tcPr>
          <w:p w14:paraId="539A678F" w14:textId="77777777" w:rsidR="003749C8" w:rsidRPr="003749C8" w:rsidRDefault="003749C8" w:rsidP="00CB742D">
            <w:pPr>
              <w:ind w:left="180"/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>35–59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6583BFF9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0A68AA4C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 xml:space="preserve">не </w:t>
            </w:r>
            <w:proofErr w:type="spellStart"/>
            <w:r w:rsidRPr="003749C8">
              <w:rPr>
                <w:sz w:val="24"/>
                <w:szCs w:val="24"/>
              </w:rPr>
              <w:t>зараховано</w:t>
            </w:r>
            <w:proofErr w:type="spellEnd"/>
            <w:r w:rsidRPr="003749C8">
              <w:rPr>
                <w:sz w:val="24"/>
                <w:szCs w:val="24"/>
              </w:rPr>
              <w:t xml:space="preserve"> з </w:t>
            </w:r>
            <w:proofErr w:type="spellStart"/>
            <w:r w:rsidRPr="003749C8">
              <w:rPr>
                <w:sz w:val="24"/>
                <w:szCs w:val="24"/>
              </w:rPr>
              <w:t>можливістю</w:t>
            </w:r>
            <w:proofErr w:type="spellEnd"/>
            <w:r w:rsidRPr="003749C8">
              <w:rPr>
                <w:sz w:val="24"/>
                <w:szCs w:val="24"/>
              </w:rPr>
              <w:t xml:space="preserve"> повторного </w:t>
            </w:r>
            <w:proofErr w:type="spellStart"/>
            <w:r w:rsidRPr="003749C8">
              <w:rPr>
                <w:sz w:val="24"/>
                <w:szCs w:val="24"/>
              </w:rPr>
              <w:t>складання</w:t>
            </w:r>
            <w:proofErr w:type="spellEnd"/>
          </w:p>
        </w:tc>
        <w:tc>
          <w:tcPr>
            <w:tcW w:w="5796" w:type="dxa"/>
            <w:vAlign w:val="center"/>
          </w:tcPr>
          <w:p w14:paraId="6C59DC3B" w14:textId="77777777" w:rsidR="003749C8" w:rsidRPr="003749C8" w:rsidRDefault="003749C8" w:rsidP="00CB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749C8">
              <w:rPr>
                <w:sz w:val="24"/>
                <w:szCs w:val="24"/>
              </w:rPr>
              <w:t>Здійснений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не в </w:t>
            </w:r>
            <w:proofErr w:type="spellStart"/>
            <w:r w:rsidRPr="003749C8">
              <w:rPr>
                <w:sz w:val="24"/>
                <w:szCs w:val="24"/>
              </w:rPr>
              <w:t>повному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обсязі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відтворює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денотативні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конотативні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прагматичні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стилістичні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аспекти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першотвору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містить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значні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мовні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огріхи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Доперекладацький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і </w:t>
            </w:r>
            <w:proofErr w:type="spellStart"/>
            <w:r w:rsidRPr="003749C8">
              <w:rPr>
                <w:sz w:val="24"/>
                <w:szCs w:val="24"/>
              </w:rPr>
              <w:t>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аналіз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здійснено</w:t>
            </w:r>
            <w:proofErr w:type="spellEnd"/>
            <w:r w:rsidRPr="003749C8">
              <w:rPr>
                <w:sz w:val="24"/>
                <w:szCs w:val="24"/>
              </w:rPr>
              <w:t xml:space="preserve"> не в </w:t>
            </w:r>
            <w:proofErr w:type="spellStart"/>
            <w:r w:rsidRPr="003749C8">
              <w:rPr>
                <w:sz w:val="24"/>
                <w:szCs w:val="24"/>
              </w:rPr>
              <w:t>повному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обсязі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Здобувач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вищої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освіти</w:t>
            </w:r>
            <w:proofErr w:type="spellEnd"/>
            <w:r w:rsidRPr="003749C8">
              <w:rPr>
                <w:sz w:val="24"/>
                <w:szCs w:val="24"/>
              </w:rPr>
              <w:t xml:space="preserve"> не </w:t>
            </w:r>
            <w:proofErr w:type="spellStart"/>
            <w:r w:rsidRPr="003749C8">
              <w:rPr>
                <w:sz w:val="24"/>
                <w:szCs w:val="24"/>
              </w:rPr>
              <w:t>здатний</w:t>
            </w:r>
            <w:proofErr w:type="spellEnd"/>
            <w:r w:rsidRPr="003749C8">
              <w:rPr>
                <w:sz w:val="24"/>
                <w:szCs w:val="24"/>
              </w:rPr>
              <w:t xml:space="preserve"> критично </w:t>
            </w:r>
            <w:proofErr w:type="spellStart"/>
            <w:r w:rsidRPr="003749C8">
              <w:rPr>
                <w:sz w:val="24"/>
                <w:szCs w:val="24"/>
              </w:rPr>
              <w:t>аналізувати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в </w:t>
            </w:r>
            <w:proofErr w:type="spellStart"/>
            <w:r w:rsidRPr="003749C8">
              <w:rPr>
                <w:sz w:val="24"/>
                <w:szCs w:val="24"/>
              </w:rPr>
              <w:t>аспекті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вдосконалення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навичок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перекладу. Переклад подано з </w:t>
            </w:r>
            <w:proofErr w:type="spellStart"/>
            <w:r w:rsidRPr="003749C8">
              <w:rPr>
                <w:sz w:val="24"/>
                <w:szCs w:val="24"/>
              </w:rPr>
              <w:t>порушенням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встановлених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термінів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</w:p>
        </w:tc>
      </w:tr>
      <w:tr w:rsidR="003749C8" w:rsidRPr="003749C8" w14:paraId="42D0A1E2" w14:textId="77777777" w:rsidTr="00CB742D">
        <w:trPr>
          <w:trHeight w:val="217"/>
          <w:jc w:val="center"/>
        </w:trPr>
        <w:tc>
          <w:tcPr>
            <w:tcW w:w="1701" w:type="dxa"/>
            <w:vAlign w:val="center"/>
          </w:tcPr>
          <w:p w14:paraId="3A9C9C8E" w14:textId="77777777" w:rsidR="003749C8" w:rsidRPr="003749C8" w:rsidRDefault="003749C8" w:rsidP="00CB742D">
            <w:pPr>
              <w:ind w:left="180"/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>0–34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252ED18C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14:paraId="1029B929" w14:textId="77777777" w:rsidR="003749C8" w:rsidRPr="003749C8" w:rsidRDefault="003749C8" w:rsidP="00CB742D">
            <w:pPr>
              <w:jc w:val="center"/>
              <w:rPr>
                <w:sz w:val="24"/>
                <w:szCs w:val="24"/>
              </w:rPr>
            </w:pPr>
            <w:r w:rsidRPr="003749C8">
              <w:rPr>
                <w:sz w:val="24"/>
                <w:szCs w:val="24"/>
              </w:rPr>
              <w:t xml:space="preserve">не </w:t>
            </w:r>
            <w:proofErr w:type="spellStart"/>
            <w:r w:rsidRPr="003749C8">
              <w:rPr>
                <w:sz w:val="24"/>
                <w:szCs w:val="24"/>
              </w:rPr>
              <w:t>зараховано</w:t>
            </w:r>
            <w:proofErr w:type="spellEnd"/>
            <w:r w:rsidRPr="003749C8">
              <w:rPr>
                <w:sz w:val="24"/>
                <w:szCs w:val="24"/>
              </w:rPr>
              <w:t xml:space="preserve"> з </w:t>
            </w:r>
            <w:proofErr w:type="spellStart"/>
            <w:r w:rsidRPr="003749C8">
              <w:rPr>
                <w:sz w:val="24"/>
                <w:szCs w:val="24"/>
              </w:rPr>
              <w:t>обов’язковим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повторним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вивченням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5796" w:type="dxa"/>
            <w:vAlign w:val="center"/>
          </w:tcPr>
          <w:p w14:paraId="2BB11072" w14:textId="77777777" w:rsidR="003749C8" w:rsidRPr="003749C8" w:rsidRDefault="003749C8" w:rsidP="00CB7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749C8">
              <w:rPr>
                <w:sz w:val="24"/>
                <w:szCs w:val="24"/>
              </w:rPr>
              <w:t>Здійснений</w:t>
            </w:r>
            <w:proofErr w:type="spellEnd"/>
            <w:r w:rsidRPr="003749C8">
              <w:rPr>
                <w:sz w:val="24"/>
                <w:szCs w:val="24"/>
              </w:rPr>
              <w:t xml:space="preserve"> переклад не </w:t>
            </w:r>
            <w:proofErr w:type="spellStart"/>
            <w:r w:rsidRPr="003749C8">
              <w:rPr>
                <w:sz w:val="24"/>
                <w:szCs w:val="24"/>
              </w:rPr>
              <w:t>відтворює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денотативні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конотативні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прагматичні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стилістичні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аспекти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першотвору</w:t>
            </w:r>
            <w:proofErr w:type="spellEnd"/>
            <w:r w:rsidRPr="003749C8">
              <w:rPr>
                <w:sz w:val="24"/>
                <w:szCs w:val="24"/>
              </w:rPr>
              <w:t xml:space="preserve">, </w:t>
            </w:r>
            <w:proofErr w:type="spellStart"/>
            <w:r w:rsidRPr="003749C8">
              <w:rPr>
                <w:sz w:val="24"/>
                <w:szCs w:val="24"/>
              </w:rPr>
              <w:t>містить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значні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мовні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огріхи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  <w:proofErr w:type="spellStart"/>
            <w:r w:rsidRPr="003749C8">
              <w:rPr>
                <w:sz w:val="24"/>
                <w:szCs w:val="24"/>
              </w:rPr>
              <w:t>Доперекладацький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та </w:t>
            </w:r>
            <w:proofErr w:type="spellStart"/>
            <w:r w:rsidRPr="003749C8">
              <w:rPr>
                <w:sz w:val="24"/>
                <w:szCs w:val="24"/>
              </w:rPr>
              <w:t>перекладацький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аналіз</w:t>
            </w:r>
            <w:proofErr w:type="spellEnd"/>
            <w:r w:rsidRPr="003749C8">
              <w:rPr>
                <w:sz w:val="24"/>
                <w:szCs w:val="24"/>
              </w:rPr>
              <w:t xml:space="preserve"> не </w:t>
            </w:r>
            <w:proofErr w:type="spellStart"/>
            <w:r w:rsidRPr="003749C8">
              <w:rPr>
                <w:sz w:val="24"/>
                <w:szCs w:val="24"/>
              </w:rPr>
              <w:t>здійснено</w:t>
            </w:r>
            <w:proofErr w:type="spellEnd"/>
            <w:r w:rsidRPr="003749C8">
              <w:rPr>
                <w:sz w:val="24"/>
                <w:szCs w:val="24"/>
              </w:rPr>
              <w:t xml:space="preserve">. Переклад подано з </w:t>
            </w:r>
            <w:proofErr w:type="spellStart"/>
            <w:r w:rsidRPr="003749C8">
              <w:rPr>
                <w:sz w:val="24"/>
                <w:szCs w:val="24"/>
              </w:rPr>
              <w:t>порушенням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встановлених</w:t>
            </w:r>
            <w:proofErr w:type="spellEnd"/>
            <w:r w:rsidRPr="003749C8">
              <w:rPr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sz w:val="24"/>
                <w:szCs w:val="24"/>
              </w:rPr>
              <w:t>термінів</w:t>
            </w:r>
            <w:proofErr w:type="spellEnd"/>
            <w:r w:rsidRPr="003749C8">
              <w:rPr>
                <w:sz w:val="24"/>
                <w:szCs w:val="24"/>
              </w:rPr>
              <w:t xml:space="preserve">. </w:t>
            </w:r>
          </w:p>
        </w:tc>
      </w:tr>
    </w:tbl>
    <w:p w14:paraId="77C352EE" w14:textId="77777777" w:rsidR="003749C8" w:rsidRDefault="003749C8" w:rsidP="003749C8">
      <w:pPr>
        <w:pStyle w:val="2"/>
        <w:ind w:right="6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460BC" w14:textId="1FB38096" w:rsidR="003749C8" w:rsidRPr="003749C8" w:rsidRDefault="003749C8" w:rsidP="003749C8">
      <w:pPr>
        <w:pStyle w:val="2"/>
        <w:ind w:right="6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Розподіл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балів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отримують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>студенти</w:t>
      </w:r>
      <w:proofErr w:type="spellEnd"/>
      <w:r w:rsidRPr="003749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4FE41C" w14:textId="77777777" w:rsidR="003749C8" w:rsidRPr="003749C8" w:rsidRDefault="003749C8" w:rsidP="003749C8">
      <w:pPr>
        <w:ind w:firstLine="567"/>
        <w:jc w:val="both"/>
        <w:rPr>
          <w:color w:val="000000" w:themeColor="text1"/>
          <w:sz w:val="24"/>
          <w:szCs w:val="24"/>
        </w:rPr>
      </w:pPr>
      <w:r w:rsidRPr="003749C8">
        <w:rPr>
          <w:color w:val="000000" w:themeColor="text1"/>
          <w:sz w:val="24"/>
          <w:szCs w:val="24"/>
        </w:rPr>
        <w:t xml:space="preserve">У </w:t>
      </w:r>
      <w:proofErr w:type="spellStart"/>
      <w:r w:rsidRPr="003749C8">
        <w:rPr>
          <w:color w:val="000000" w:themeColor="text1"/>
          <w:sz w:val="24"/>
          <w:szCs w:val="24"/>
        </w:rPr>
        <w:t>ході</w:t>
      </w:r>
      <w:proofErr w:type="spellEnd"/>
      <w:r w:rsidRPr="003749C8">
        <w:rPr>
          <w:color w:val="000000" w:themeColor="text1"/>
          <w:sz w:val="24"/>
          <w:szCs w:val="24"/>
        </w:rPr>
        <w:t xml:space="preserve"> поточного контролю студент </w:t>
      </w:r>
      <w:proofErr w:type="spellStart"/>
      <w:r w:rsidRPr="003749C8">
        <w:rPr>
          <w:color w:val="000000" w:themeColor="text1"/>
          <w:sz w:val="24"/>
          <w:szCs w:val="24"/>
        </w:rPr>
        <w:t>може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отримати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максимальну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оцінку</w:t>
      </w:r>
      <w:proofErr w:type="spellEnd"/>
      <w:r w:rsidRPr="003749C8">
        <w:rPr>
          <w:color w:val="000000" w:themeColor="text1"/>
          <w:sz w:val="24"/>
          <w:szCs w:val="24"/>
        </w:rPr>
        <w:t xml:space="preserve"> (100 </w:t>
      </w:r>
      <w:proofErr w:type="spellStart"/>
      <w:r w:rsidRPr="003749C8">
        <w:rPr>
          <w:color w:val="000000" w:themeColor="text1"/>
          <w:sz w:val="24"/>
          <w:szCs w:val="24"/>
        </w:rPr>
        <w:t>балів</w:t>
      </w:r>
      <w:proofErr w:type="spellEnd"/>
      <w:r w:rsidRPr="003749C8">
        <w:rPr>
          <w:color w:val="000000" w:themeColor="text1"/>
          <w:sz w:val="24"/>
          <w:szCs w:val="24"/>
        </w:rPr>
        <w:t xml:space="preserve">) за </w:t>
      </w:r>
      <w:proofErr w:type="spellStart"/>
      <w:r w:rsidRPr="003749C8">
        <w:rPr>
          <w:color w:val="000000" w:themeColor="text1"/>
          <w:sz w:val="24"/>
          <w:szCs w:val="24"/>
        </w:rPr>
        <w:t>кожну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тему </w:t>
      </w:r>
      <w:proofErr w:type="spellStart"/>
      <w:r w:rsidRPr="003749C8">
        <w:rPr>
          <w:color w:val="000000" w:themeColor="text1"/>
          <w:sz w:val="24"/>
          <w:szCs w:val="24"/>
        </w:rPr>
        <w:t>змістового</w:t>
      </w:r>
      <w:proofErr w:type="spellEnd"/>
      <w:r w:rsidRPr="003749C8">
        <w:rPr>
          <w:color w:val="000000" w:themeColor="text1"/>
          <w:sz w:val="24"/>
          <w:szCs w:val="24"/>
        </w:rPr>
        <w:t xml:space="preserve"> модуля. </w:t>
      </w:r>
      <w:proofErr w:type="spellStart"/>
      <w:r w:rsidRPr="003749C8">
        <w:rPr>
          <w:color w:val="000000" w:themeColor="text1"/>
          <w:sz w:val="24"/>
          <w:szCs w:val="24"/>
        </w:rPr>
        <w:t>Загальна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оцінка</w:t>
      </w:r>
      <w:proofErr w:type="spellEnd"/>
      <w:r w:rsidRPr="003749C8">
        <w:rPr>
          <w:color w:val="000000" w:themeColor="text1"/>
          <w:sz w:val="24"/>
          <w:szCs w:val="24"/>
        </w:rPr>
        <w:t xml:space="preserve"> з </w:t>
      </w:r>
      <w:proofErr w:type="spellStart"/>
      <w:r w:rsidRPr="003749C8">
        <w:rPr>
          <w:color w:val="000000" w:themeColor="text1"/>
          <w:sz w:val="24"/>
          <w:szCs w:val="24"/>
        </w:rPr>
        <w:t>навчальної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дисципліни</w:t>
      </w:r>
      <w:proofErr w:type="spellEnd"/>
      <w:r w:rsidRPr="003749C8">
        <w:rPr>
          <w:color w:val="000000" w:themeColor="text1"/>
          <w:sz w:val="24"/>
          <w:szCs w:val="24"/>
        </w:rPr>
        <w:t xml:space="preserve"> – </w:t>
      </w:r>
      <w:proofErr w:type="spellStart"/>
      <w:r w:rsidRPr="003749C8">
        <w:rPr>
          <w:color w:val="000000" w:themeColor="text1"/>
          <w:sz w:val="24"/>
          <w:szCs w:val="24"/>
        </w:rPr>
        <w:t>це</w:t>
      </w:r>
      <w:proofErr w:type="spellEnd"/>
      <w:r w:rsidRPr="003749C8">
        <w:rPr>
          <w:color w:val="000000" w:themeColor="text1"/>
          <w:sz w:val="24"/>
          <w:szCs w:val="24"/>
        </w:rPr>
        <w:t xml:space="preserve"> є </w:t>
      </w:r>
      <w:proofErr w:type="spellStart"/>
      <w:r w:rsidRPr="003749C8">
        <w:rPr>
          <w:color w:val="000000" w:themeColor="text1"/>
          <w:sz w:val="24"/>
          <w:szCs w:val="24"/>
        </w:rPr>
        <w:t>середнє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арифметичне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суми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балів</w:t>
      </w:r>
      <w:proofErr w:type="spellEnd"/>
      <w:r w:rsidRPr="003749C8">
        <w:rPr>
          <w:color w:val="000000" w:themeColor="text1"/>
          <w:sz w:val="24"/>
          <w:szCs w:val="24"/>
        </w:rPr>
        <w:t xml:space="preserve"> за </w:t>
      </w:r>
      <w:proofErr w:type="spellStart"/>
      <w:r w:rsidRPr="003749C8">
        <w:rPr>
          <w:color w:val="000000" w:themeColor="text1"/>
          <w:sz w:val="24"/>
          <w:szCs w:val="24"/>
        </w:rPr>
        <w:t>поточний</w:t>
      </w:r>
      <w:proofErr w:type="spellEnd"/>
      <w:r w:rsidRPr="003749C8">
        <w:rPr>
          <w:color w:val="000000" w:themeColor="text1"/>
          <w:sz w:val="24"/>
          <w:szCs w:val="24"/>
        </w:rPr>
        <w:t xml:space="preserve"> контроль. </w:t>
      </w:r>
      <w:proofErr w:type="spellStart"/>
      <w:r w:rsidRPr="003749C8">
        <w:rPr>
          <w:color w:val="000000" w:themeColor="text1"/>
          <w:sz w:val="24"/>
          <w:szCs w:val="24"/>
        </w:rPr>
        <w:t>Здобувач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вищої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освіти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одержує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підсумкову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оцінку</w:t>
      </w:r>
      <w:proofErr w:type="spellEnd"/>
      <w:r w:rsidRPr="003749C8">
        <w:rPr>
          <w:color w:val="000000" w:themeColor="text1"/>
          <w:sz w:val="24"/>
          <w:szCs w:val="24"/>
        </w:rPr>
        <w:t xml:space="preserve">, </w:t>
      </w:r>
      <w:proofErr w:type="spellStart"/>
      <w:r w:rsidRPr="003749C8">
        <w:rPr>
          <w:color w:val="000000" w:themeColor="text1"/>
          <w:sz w:val="24"/>
          <w:szCs w:val="24"/>
        </w:rPr>
        <w:t>якщо</w:t>
      </w:r>
      <w:proofErr w:type="spellEnd"/>
      <w:r w:rsidRPr="003749C8">
        <w:rPr>
          <w:color w:val="000000" w:themeColor="text1"/>
          <w:sz w:val="24"/>
          <w:szCs w:val="24"/>
        </w:rPr>
        <w:t xml:space="preserve"> за результатами поточного контролю </w:t>
      </w:r>
      <w:proofErr w:type="spellStart"/>
      <w:r w:rsidRPr="003749C8">
        <w:rPr>
          <w:color w:val="000000" w:themeColor="text1"/>
          <w:sz w:val="24"/>
          <w:szCs w:val="24"/>
        </w:rPr>
        <w:t>він</w:t>
      </w:r>
      <w:proofErr w:type="spellEnd"/>
      <w:r w:rsidRPr="003749C8">
        <w:rPr>
          <w:color w:val="000000" w:themeColor="text1"/>
          <w:sz w:val="24"/>
          <w:szCs w:val="24"/>
        </w:rPr>
        <w:t xml:space="preserve"> набрав за </w:t>
      </w:r>
      <w:proofErr w:type="spellStart"/>
      <w:r w:rsidRPr="003749C8">
        <w:rPr>
          <w:color w:val="000000" w:themeColor="text1"/>
          <w:sz w:val="24"/>
          <w:szCs w:val="24"/>
        </w:rPr>
        <w:t>кожну</w:t>
      </w:r>
      <w:proofErr w:type="spellEnd"/>
      <w:r w:rsidRPr="003749C8">
        <w:rPr>
          <w:color w:val="000000" w:themeColor="text1"/>
          <w:sz w:val="24"/>
          <w:szCs w:val="24"/>
        </w:rPr>
        <w:t xml:space="preserve"> тему 60 і </w:t>
      </w:r>
      <w:proofErr w:type="spellStart"/>
      <w:r w:rsidRPr="003749C8">
        <w:rPr>
          <w:color w:val="000000" w:themeColor="text1"/>
          <w:sz w:val="24"/>
          <w:szCs w:val="24"/>
        </w:rPr>
        <w:t>більше</w:t>
      </w:r>
      <w:proofErr w:type="spellEnd"/>
      <w:r w:rsidRPr="003749C8">
        <w:rPr>
          <w:color w:val="000000" w:themeColor="text1"/>
          <w:sz w:val="24"/>
          <w:szCs w:val="24"/>
        </w:rPr>
        <w:t xml:space="preserve"> </w:t>
      </w:r>
      <w:proofErr w:type="spellStart"/>
      <w:r w:rsidRPr="003749C8">
        <w:rPr>
          <w:color w:val="000000" w:themeColor="text1"/>
          <w:sz w:val="24"/>
          <w:szCs w:val="24"/>
        </w:rPr>
        <w:t>балів</w:t>
      </w:r>
      <w:proofErr w:type="spellEnd"/>
      <w:r w:rsidRPr="003749C8">
        <w:rPr>
          <w:color w:val="000000" w:themeColor="text1"/>
          <w:sz w:val="24"/>
          <w:szCs w:val="24"/>
        </w:rPr>
        <w:t>.</w:t>
      </w:r>
    </w:p>
    <w:p w14:paraId="71EF01E0" w14:textId="77777777" w:rsidR="003749C8" w:rsidRPr="003749C8" w:rsidRDefault="003749C8" w:rsidP="003749C8">
      <w:pPr>
        <w:spacing w:line="259" w:lineRule="auto"/>
        <w:ind w:left="142"/>
        <w:rPr>
          <w:color w:val="000000" w:themeColor="text1"/>
          <w:sz w:val="24"/>
          <w:szCs w:val="24"/>
        </w:rPr>
      </w:pPr>
    </w:p>
    <w:tbl>
      <w:tblPr>
        <w:tblW w:w="9538" w:type="dxa"/>
        <w:tblInd w:w="96" w:type="dxa"/>
        <w:tblCellMar>
          <w:top w:w="7" w:type="dxa"/>
          <w:left w:w="139" w:type="dxa"/>
          <w:right w:w="82" w:type="dxa"/>
        </w:tblCellMar>
        <w:tblLook w:val="04A0" w:firstRow="1" w:lastRow="0" w:firstColumn="1" w:lastColumn="0" w:noHBand="0" w:noVBand="1"/>
      </w:tblPr>
      <w:tblGrid>
        <w:gridCol w:w="1341"/>
        <w:gridCol w:w="10"/>
        <w:gridCol w:w="1160"/>
        <w:gridCol w:w="1176"/>
        <w:gridCol w:w="1145"/>
        <w:gridCol w:w="1871"/>
        <w:gridCol w:w="2835"/>
      </w:tblGrid>
      <w:tr w:rsidR="003749C8" w:rsidRPr="003749C8" w14:paraId="15CF3EF5" w14:textId="77777777" w:rsidTr="00CB742D">
        <w:trPr>
          <w:trHeight w:val="1390"/>
        </w:trPr>
        <w:tc>
          <w:tcPr>
            <w:tcW w:w="6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EA61" w14:textId="77777777" w:rsidR="003749C8" w:rsidRPr="003749C8" w:rsidRDefault="003749C8" w:rsidP="00CB742D">
            <w:pPr>
              <w:spacing w:line="259" w:lineRule="auto"/>
              <w:ind w:left="3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B577CC2" w14:textId="77777777" w:rsidR="003749C8" w:rsidRPr="003749C8" w:rsidRDefault="003749C8" w:rsidP="00CB742D">
            <w:pPr>
              <w:spacing w:line="259" w:lineRule="auto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Поточний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контроль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D925" w14:textId="77777777" w:rsidR="003749C8" w:rsidRPr="003749C8" w:rsidRDefault="003749C8" w:rsidP="00CB742D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FEC42E6" w14:textId="77777777" w:rsidR="003749C8" w:rsidRPr="003749C8" w:rsidRDefault="003749C8" w:rsidP="00CB742D">
            <w:pPr>
              <w:spacing w:line="259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Загальна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оцінка</w:t>
            </w:r>
            <w:proofErr w:type="spellEnd"/>
          </w:p>
        </w:tc>
      </w:tr>
      <w:tr w:rsidR="003749C8" w:rsidRPr="003749C8" w14:paraId="125ABB58" w14:textId="77777777" w:rsidTr="00CB742D">
        <w:trPr>
          <w:trHeight w:val="288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AF08D5" w14:textId="77777777" w:rsidR="003749C8" w:rsidRPr="003749C8" w:rsidRDefault="003749C8" w:rsidP="00CB742D">
            <w:pPr>
              <w:spacing w:line="259" w:lineRule="auto"/>
              <w:ind w:right="62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Змістовий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модуль </w:t>
            </w: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A653" w14:textId="77777777" w:rsidR="003749C8" w:rsidRPr="003749C8" w:rsidRDefault="003749C8" w:rsidP="00CB742D">
            <w:pPr>
              <w:spacing w:line="259" w:lineRule="auto"/>
              <w:ind w:left="68" w:right="62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Змістовий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модуль 2 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39AE9" w14:textId="77777777" w:rsidR="003749C8" w:rsidRPr="003749C8" w:rsidRDefault="003749C8" w:rsidP="00CB742D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749C8">
              <w:rPr>
                <w:color w:val="000000" w:themeColor="text1"/>
                <w:sz w:val="24"/>
                <w:szCs w:val="24"/>
              </w:rPr>
              <w:t>Змістовий</w:t>
            </w:r>
            <w:proofErr w:type="spellEnd"/>
            <w:r w:rsidRPr="003749C8">
              <w:rPr>
                <w:color w:val="000000" w:themeColor="text1"/>
                <w:sz w:val="24"/>
                <w:szCs w:val="24"/>
              </w:rPr>
              <w:t xml:space="preserve"> модуль 3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D7E7" w14:textId="77777777" w:rsidR="003749C8" w:rsidRPr="003749C8" w:rsidRDefault="003749C8" w:rsidP="00CB742D">
            <w:pPr>
              <w:spacing w:line="259" w:lineRule="auto"/>
              <w:ind w:left="5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AF98B1D" w14:textId="77777777" w:rsidR="003749C8" w:rsidRPr="003749C8" w:rsidRDefault="003749C8" w:rsidP="00CB742D">
            <w:pPr>
              <w:spacing w:line="259" w:lineRule="auto"/>
              <w:ind w:right="55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</w:tr>
      <w:tr w:rsidR="003749C8" w:rsidRPr="003749C8" w14:paraId="6742310E" w14:textId="77777777" w:rsidTr="00CB742D">
        <w:trPr>
          <w:trHeight w:val="485"/>
        </w:trPr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1D059" w14:textId="77777777" w:rsidR="003749C8" w:rsidRPr="003749C8" w:rsidRDefault="003749C8" w:rsidP="00CB742D">
            <w:pPr>
              <w:spacing w:line="259" w:lineRule="auto"/>
              <w:ind w:right="58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Т1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B4B5" w14:textId="77777777" w:rsidR="003749C8" w:rsidRPr="003749C8" w:rsidRDefault="003749C8" w:rsidP="00CB742D">
            <w:pPr>
              <w:spacing w:line="259" w:lineRule="auto"/>
              <w:ind w:right="5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>Т</w:t>
            </w:r>
            <w:r w:rsidRPr="003749C8"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5D71" w14:textId="77777777" w:rsidR="003749C8" w:rsidRPr="003749C8" w:rsidRDefault="003749C8" w:rsidP="00CB742D">
            <w:pPr>
              <w:spacing w:line="259" w:lineRule="auto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Т3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A226" w14:textId="77777777" w:rsidR="003749C8" w:rsidRPr="003749C8" w:rsidRDefault="003749C8" w:rsidP="00CB742D">
            <w:pPr>
              <w:spacing w:line="259" w:lineRule="auto"/>
              <w:ind w:right="57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Т4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6D71" w14:textId="77777777" w:rsidR="003749C8" w:rsidRPr="003749C8" w:rsidRDefault="003749C8" w:rsidP="00CB742D">
            <w:pPr>
              <w:spacing w:line="259" w:lineRule="auto"/>
              <w:ind w:right="58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Т5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742F2A" w14:textId="77777777" w:rsidR="003749C8" w:rsidRPr="003749C8" w:rsidRDefault="003749C8" w:rsidP="00CB742D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3749C8" w:rsidRPr="003749C8" w14:paraId="6693FDB6" w14:textId="77777777" w:rsidTr="00CB742D">
        <w:trPr>
          <w:trHeight w:val="487"/>
        </w:trPr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0CBE9" w14:textId="77777777" w:rsidR="003749C8" w:rsidRPr="003749C8" w:rsidRDefault="003749C8" w:rsidP="00CB742D">
            <w:pPr>
              <w:spacing w:line="259" w:lineRule="auto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A414" w14:textId="77777777" w:rsidR="003749C8" w:rsidRPr="003749C8" w:rsidRDefault="003749C8" w:rsidP="00CB742D">
            <w:pPr>
              <w:spacing w:line="259" w:lineRule="auto"/>
              <w:ind w:right="61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659E" w14:textId="77777777" w:rsidR="003749C8" w:rsidRPr="003749C8" w:rsidRDefault="003749C8" w:rsidP="00CB742D">
            <w:pPr>
              <w:spacing w:line="259" w:lineRule="auto"/>
              <w:ind w:right="58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0369" w14:textId="77777777" w:rsidR="003749C8" w:rsidRPr="003749C8" w:rsidRDefault="003749C8" w:rsidP="00CB742D">
            <w:pPr>
              <w:spacing w:line="259" w:lineRule="auto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C902" w14:textId="77777777" w:rsidR="003749C8" w:rsidRPr="003749C8" w:rsidRDefault="003749C8" w:rsidP="00CB742D">
            <w:pPr>
              <w:spacing w:line="259" w:lineRule="auto"/>
              <w:ind w:right="60"/>
              <w:jc w:val="center"/>
              <w:rPr>
                <w:color w:val="000000" w:themeColor="text1"/>
                <w:sz w:val="24"/>
                <w:szCs w:val="24"/>
              </w:rPr>
            </w:pPr>
            <w:r w:rsidRPr="003749C8">
              <w:rPr>
                <w:color w:val="000000" w:themeColor="text1"/>
                <w:sz w:val="24"/>
                <w:szCs w:val="24"/>
              </w:rPr>
              <w:t xml:space="preserve">100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20ED" w14:textId="77777777" w:rsidR="003749C8" w:rsidRPr="003749C8" w:rsidRDefault="003749C8" w:rsidP="00CB742D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679123F" w14:textId="77777777" w:rsidR="003749C8" w:rsidRPr="003749C8" w:rsidRDefault="003749C8" w:rsidP="003749C8">
      <w:pPr>
        <w:spacing w:line="259" w:lineRule="auto"/>
        <w:ind w:left="2"/>
        <w:jc w:val="center"/>
        <w:rPr>
          <w:color w:val="000000" w:themeColor="text1"/>
          <w:sz w:val="24"/>
          <w:szCs w:val="24"/>
        </w:rPr>
      </w:pPr>
      <w:r w:rsidRPr="003749C8">
        <w:rPr>
          <w:b/>
          <w:color w:val="000000" w:themeColor="text1"/>
          <w:sz w:val="24"/>
          <w:szCs w:val="24"/>
        </w:rPr>
        <w:t xml:space="preserve"> </w:t>
      </w:r>
    </w:p>
    <w:p w14:paraId="0905C283" w14:textId="77777777" w:rsidR="00B507DA" w:rsidRPr="003749C8" w:rsidRDefault="00B507DA" w:rsidP="00982E09">
      <w:pPr>
        <w:rPr>
          <w:rFonts w:eastAsia="Calibri"/>
          <w:b/>
          <w:bCs/>
          <w:sz w:val="24"/>
          <w:szCs w:val="24"/>
          <w:lang w:val="uk-UA"/>
        </w:rPr>
      </w:pPr>
    </w:p>
    <w:p w14:paraId="3D03C267" w14:textId="77777777" w:rsidR="00982E09" w:rsidRPr="003749C8" w:rsidRDefault="00982E09" w:rsidP="00FC64DB">
      <w:pPr>
        <w:jc w:val="center"/>
        <w:rPr>
          <w:rFonts w:eastAsia="Calibri"/>
          <w:sz w:val="24"/>
          <w:szCs w:val="24"/>
          <w:lang w:val="uk-UA"/>
        </w:rPr>
      </w:pPr>
      <w:r w:rsidRPr="003749C8">
        <w:rPr>
          <w:rFonts w:eastAsia="Calibri"/>
          <w:b/>
          <w:bCs/>
          <w:sz w:val="24"/>
          <w:szCs w:val="24"/>
          <w:lang w:val="uk-UA"/>
        </w:rPr>
        <w:lastRenderedPageBreak/>
        <w:t>ПОЛІТИКА  КУРСУ</w:t>
      </w:r>
    </w:p>
    <w:p w14:paraId="5445C6B4" w14:textId="77777777" w:rsidR="00E8216B" w:rsidRPr="003749C8" w:rsidRDefault="00982E09" w:rsidP="00982E09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  <w:szCs w:val="24"/>
          <w:lang w:val="uk-UA" w:eastAsia="uk-UA"/>
        </w:rPr>
      </w:pPr>
      <w:r w:rsidRPr="003749C8">
        <w:rPr>
          <w:b/>
          <w:bCs/>
          <w:i/>
          <w:sz w:val="24"/>
          <w:szCs w:val="24"/>
          <w:lang w:val="uk-UA" w:eastAsia="uk-UA"/>
        </w:rPr>
        <w:t xml:space="preserve">Політика щодо дедлайнів та перескладання: </w:t>
      </w:r>
      <w:r w:rsidR="006332E5" w:rsidRPr="003749C8">
        <w:rPr>
          <w:i/>
          <w:iCs/>
          <w:sz w:val="24"/>
          <w:szCs w:val="24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 w:rsidR="006332E5" w:rsidRPr="003749C8">
        <w:rPr>
          <w:i/>
          <w:sz w:val="24"/>
          <w:szCs w:val="24"/>
          <w:lang w:val="uk-UA"/>
        </w:rPr>
        <w:t>«</w:t>
      </w:r>
      <w:hyperlink r:id="rId7" w:history="1">
        <w:r w:rsidR="006332E5" w:rsidRPr="003749C8">
          <w:rPr>
            <w:rStyle w:val="a5"/>
            <w:i/>
            <w:color w:val="auto"/>
            <w:sz w:val="24"/>
            <w:szCs w:val="24"/>
            <w:u w:val="none"/>
            <w:lang w:val="uk-UA"/>
          </w:rPr>
          <w:t>Положення про організацію і проведення контролю результатів навчання здобувачів вищої освіти ОНУі І.І. Мечникова (2020 р.)</w:t>
        </w:r>
      </w:hyperlink>
      <w:r w:rsidR="00B13F38" w:rsidRPr="003749C8">
        <w:rPr>
          <w:i/>
          <w:sz w:val="24"/>
          <w:szCs w:val="24"/>
          <w:lang w:val="uk-UA"/>
        </w:rPr>
        <w:t xml:space="preserve"> </w:t>
      </w:r>
      <w:hyperlink r:id="rId8" w:history="1"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http</w:t>
        </w:r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://</w:t>
        </w:r>
        <w:proofErr w:type="spellStart"/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onu</w:t>
        </w:r>
        <w:proofErr w:type="spellEnd"/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.</w:t>
        </w:r>
        <w:proofErr w:type="spellStart"/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edu</w:t>
        </w:r>
        <w:proofErr w:type="spellEnd"/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.</w:t>
        </w:r>
        <w:proofErr w:type="spellStart"/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ua</w:t>
        </w:r>
        <w:proofErr w:type="spellEnd"/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/</w:t>
        </w:r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pub</w:t>
        </w:r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/</w:t>
        </w:r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bank</w:t>
        </w:r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/</w:t>
        </w:r>
        <w:proofErr w:type="spellStart"/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userfiles</w:t>
        </w:r>
        <w:proofErr w:type="spellEnd"/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/</w:t>
        </w:r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files</w:t>
        </w:r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/</w:t>
        </w:r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documents</w:t>
        </w:r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/</w:t>
        </w:r>
        <w:proofErr w:type="spellStart"/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polozennya</w:t>
        </w:r>
        <w:proofErr w:type="spellEnd"/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/</w:t>
        </w:r>
        <w:proofErr w:type="spellStart"/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poloz</w:t>
        </w:r>
        <w:proofErr w:type="spellEnd"/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-</w:t>
        </w:r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org</w:t>
        </w:r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-</w:t>
        </w:r>
        <w:proofErr w:type="spellStart"/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kontrol</w:t>
        </w:r>
        <w:proofErr w:type="spellEnd"/>
        <w:r w:rsidR="00B13F38" w:rsidRPr="003749C8">
          <w:rPr>
            <w:rStyle w:val="a5"/>
            <w:i/>
            <w:color w:val="auto"/>
            <w:sz w:val="24"/>
            <w:szCs w:val="24"/>
            <w:lang w:val="uk-UA"/>
          </w:rPr>
          <w:t>_2022.</w:t>
        </w:r>
        <w:r w:rsidR="00B13F38" w:rsidRPr="003749C8">
          <w:rPr>
            <w:rStyle w:val="a5"/>
            <w:i/>
            <w:color w:val="auto"/>
            <w:sz w:val="24"/>
            <w:szCs w:val="24"/>
            <w:lang w:val="en-US"/>
          </w:rPr>
          <w:t>pdf</w:t>
        </w:r>
      </w:hyperlink>
    </w:p>
    <w:p w14:paraId="13E4C6B4" w14:textId="77777777" w:rsidR="00982E09" w:rsidRPr="003749C8" w:rsidRDefault="00982E09" w:rsidP="00982E09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3749C8">
        <w:rPr>
          <w:b/>
          <w:bCs/>
          <w:i/>
          <w:sz w:val="24"/>
          <w:szCs w:val="24"/>
          <w:lang w:val="uk-UA" w:eastAsia="uk-UA"/>
        </w:rPr>
        <w:t>Політика щодо академічної доброчесності</w:t>
      </w:r>
      <w:r w:rsidRPr="003749C8">
        <w:rPr>
          <w:i/>
          <w:sz w:val="24"/>
          <w:szCs w:val="24"/>
          <w:lang w:val="uk-UA" w:eastAsia="uk-UA"/>
        </w:rPr>
        <w:t xml:space="preserve">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 w:rsidRPr="003749C8">
        <w:rPr>
          <w:i/>
          <w:sz w:val="24"/>
          <w:szCs w:val="24"/>
          <w:lang w:eastAsia="uk-UA"/>
        </w:rPr>
        <w:t xml:space="preserve">І. І. Мечникова </w:t>
      </w:r>
    </w:p>
    <w:p w14:paraId="4AA79CAA" w14:textId="77777777" w:rsidR="00982E09" w:rsidRPr="003749C8" w:rsidRDefault="00982E09" w:rsidP="00982E09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3749C8">
        <w:rPr>
          <w:i/>
          <w:sz w:val="24"/>
          <w:szCs w:val="24"/>
          <w:lang w:eastAsia="uk-UA"/>
        </w:rPr>
        <w:t>http://onu.edu.ua/pub/bank/userfiles/files/acad_council/polozhennya-antiplagiat-22-02-2018.pdf</w:t>
      </w:r>
      <w:r w:rsidRPr="003749C8">
        <w:rPr>
          <w:i/>
          <w:sz w:val="24"/>
          <w:szCs w:val="24"/>
          <w:lang w:val="uk-UA" w:eastAsia="uk-UA"/>
        </w:rPr>
        <w:t>. Тож всі доповіді мають бути підготовлені самостійно на основі щонайменше десяти різних теоретичних джерел.</w:t>
      </w:r>
    </w:p>
    <w:p w14:paraId="189236CE" w14:textId="77777777" w:rsidR="00982E09" w:rsidRPr="003749C8" w:rsidRDefault="00982E09" w:rsidP="00982E09">
      <w:pPr>
        <w:ind w:firstLine="708"/>
        <w:jc w:val="both"/>
        <w:rPr>
          <w:rFonts w:eastAsia="Calibri"/>
          <w:bCs/>
          <w:i/>
          <w:sz w:val="24"/>
          <w:szCs w:val="24"/>
          <w:lang w:val="uk-UA"/>
        </w:rPr>
      </w:pPr>
    </w:p>
    <w:p w14:paraId="3C4D40CC" w14:textId="77777777" w:rsidR="00D82D21" w:rsidRPr="003749C8" w:rsidRDefault="00D82D21">
      <w:pPr>
        <w:rPr>
          <w:sz w:val="24"/>
          <w:szCs w:val="24"/>
        </w:rPr>
      </w:pPr>
    </w:p>
    <w:sectPr w:rsidR="00D82D21" w:rsidRPr="00374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F8"/>
    <w:multiLevelType w:val="multilevel"/>
    <w:tmpl w:val="6A9AFEF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" w15:restartNumberingAfterBreak="0">
    <w:nsid w:val="08F96AA3"/>
    <w:multiLevelType w:val="multilevel"/>
    <w:tmpl w:val="5F2C8F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D621605"/>
    <w:multiLevelType w:val="multilevel"/>
    <w:tmpl w:val="E4E6F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724EA5"/>
    <w:multiLevelType w:val="hybridMultilevel"/>
    <w:tmpl w:val="BDA26AEE"/>
    <w:lvl w:ilvl="0" w:tplc="B1ACB4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901B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8CB1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CC56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043B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BCE3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F682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C460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845C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B2D1D"/>
    <w:multiLevelType w:val="multilevel"/>
    <w:tmpl w:val="DA5A4C0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5" w15:restartNumberingAfterBreak="0">
    <w:nsid w:val="1EA9622E"/>
    <w:multiLevelType w:val="multilevel"/>
    <w:tmpl w:val="B922BD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6B3660F"/>
    <w:multiLevelType w:val="hybridMultilevel"/>
    <w:tmpl w:val="040C8A4A"/>
    <w:lvl w:ilvl="0" w:tplc="6BF63B9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C0531A"/>
    <w:multiLevelType w:val="multilevel"/>
    <w:tmpl w:val="C464D5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30F27E96"/>
    <w:multiLevelType w:val="hybridMultilevel"/>
    <w:tmpl w:val="23E8C8DA"/>
    <w:lvl w:ilvl="0" w:tplc="DB76DD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ECFA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16792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169EA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0AA23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0C828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74DD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AEB8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8A9A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FF03C2"/>
    <w:multiLevelType w:val="hybridMultilevel"/>
    <w:tmpl w:val="998E5BC6"/>
    <w:lvl w:ilvl="0" w:tplc="242C00D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2641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220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04C5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448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681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82D9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323C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4AAC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C70F7F"/>
    <w:multiLevelType w:val="hybridMultilevel"/>
    <w:tmpl w:val="676ADA92"/>
    <w:lvl w:ilvl="0" w:tplc="B7387BA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E6E6A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0C8D23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5FEFD3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268733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04CE8EB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56A83E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F4CE4A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598BD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7A6006"/>
    <w:multiLevelType w:val="multilevel"/>
    <w:tmpl w:val="40348F40"/>
    <w:lvl w:ilvl="0">
      <w:start w:val="1"/>
      <w:numFmt w:val="bullet"/>
      <w:lvlText w:val=""/>
      <w:lvlJc w:val="left"/>
      <w:pPr>
        <w:ind w:left="693" w:hanging="6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2" w15:restartNumberingAfterBreak="0">
    <w:nsid w:val="3A3C5F75"/>
    <w:multiLevelType w:val="multilevel"/>
    <w:tmpl w:val="B3C86D3E"/>
    <w:lvl w:ilvl="0">
      <w:start w:val="1"/>
      <w:numFmt w:val="bullet"/>
      <w:lvlText w:val="•"/>
      <w:lvlJc w:val="left"/>
      <w:pPr>
        <w:ind w:left="156" w:hanging="1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3" w15:restartNumberingAfterBreak="0">
    <w:nsid w:val="3ACA0D92"/>
    <w:multiLevelType w:val="multilevel"/>
    <w:tmpl w:val="7ED64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C5833CF"/>
    <w:multiLevelType w:val="hybridMultilevel"/>
    <w:tmpl w:val="88D60D0E"/>
    <w:lvl w:ilvl="0" w:tplc="38D24C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5EC258">
      <w:start w:val="1"/>
      <w:numFmt w:val="bullet"/>
      <w:lvlText w:val="–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DE27C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268E5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20ED36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4A2B1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D6CF2E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C40CC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C595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C174FC"/>
    <w:multiLevelType w:val="hybridMultilevel"/>
    <w:tmpl w:val="7C124C92"/>
    <w:lvl w:ilvl="0" w:tplc="F7702C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881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400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445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189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CCF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DA7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8801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B81E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43049"/>
    <w:multiLevelType w:val="multilevel"/>
    <w:tmpl w:val="2A2C33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7" w15:restartNumberingAfterBreak="0">
    <w:nsid w:val="4FCF0D62"/>
    <w:multiLevelType w:val="hybridMultilevel"/>
    <w:tmpl w:val="43F0CF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637B1E"/>
    <w:multiLevelType w:val="multilevel"/>
    <w:tmpl w:val="F064B4AC"/>
    <w:lvl w:ilvl="0">
      <w:start w:val="1"/>
      <w:numFmt w:val="bullet"/>
      <w:lvlText w:val=""/>
      <w:lvlJc w:val="left"/>
      <w:pPr>
        <w:ind w:left="693" w:hanging="6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9" w15:restartNumberingAfterBreak="0">
    <w:nsid w:val="5CBD0A96"/>
    <w:multiLevelType w:val="multilevel"/>
    <w:tmpl w:val="92846AD0"/>
    <w:lvl w:ilvl="0">
      <w:start w:val="1"/>
      <w:numFmt w:val="decimal"/>
      <w:lvlText w:val="%1."/>
      <w:lvlJc w:val="left"/>
      <w:pPr>
        <w:ind w:left="693" w:hanging="6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0" w15:restartNumberingAfterBreak="0">
    <w:nsid w:val="5EE77B92"/>
    <w:multiLevelType w:val="hybridMultilevel"/>
    <w:tmpl w:val="DFE022E6"/>
    <w:lvl w:ilvl="0" w:tplc="2AAED8CE">
      <w:start w:val="1"/>
      <w:numFmt w:val="bullet"/>
      <w:lvlText w:val="–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DA3C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C260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DE35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9A2F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30A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A0DB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468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7621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213014"/>
    <w:multiLevelType w:val="multilevel"/>
    <w:tmpl w:val="3C8C34AE"/>
    <w:lvl w:ilvl="0">
      <w:start w:val="1"/>
      <w:numFmt w:val="decimal"/>
      <w:lvlText w:val="%1."/>
      <w:lvlJc w:val="left"/>
      <w:pPr>
        <w:ind w:left="607" w:hanging="6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46" w:hanging="1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6" w:hanging="2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6" w:hanging="2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6" w:hanging="3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6" w:hanging="4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6" w:hanging="49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6" w:hanging="56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6" w:hanging="63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2" w15:restartNumberingAfterBreak="0">
    <w:nsid w:val="683E5CCA"/>
    <w:multiLevelType w:val="multilevel"/>
    <w:tmpl w:val="E38E5A82"/>
    <w:lvl w:ilvl="0">
      <w:start w:val="1"/>
      <w:numFmt w:val="decimal"/>
      <w:lvlText w:val="%1.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 w15:restartNumberingAfterBreak="0">
    <w:nsid w:val="78940B15"/>
    <w:multiLevelType w:val="hybridMultilevel"/>
    <w:tmpl w:val="A502D3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2"/>
  </w:num>
  <w:num w:numId="6">
    <w:abstractNumId w:val="16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19"/>
  </w:num>
  <w:num w:numId="14">
    <w:abstractNumId w:val="21"/>
  </w:num>
  <w:num w:numId="15">
    <w:abstractNumId w:val="18"/>
  </w:num>
  <w:num w:numId="16">
    <w:abstractNumId w:val="23"/>
  </w:num>
  <w:num w:numId="17">
    <w:abstractNumId w:val="17"/>
  </w:num>
  <w:num w:numId="18">
    <w:abstractNumId w:val="20"/>
  </w:num>
  <w:num w:numId="19">
    <w:abstractNumId w:val="10"/>
  </w:num>
  <w:num w:numId="20">
    <w:abstractNumId w:val="3"/>
  </w:num>
  <w:num w:numId="21">
    <w:abstractNumId w:val="8"/>
  </w:num>
  <w:num w:numId="22">
    <w:abstractNumId w:val="14"/>
  </w:num>
  <w:num w:numId="23">
    <w:abstractNumId w:val="2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9"/>
    <w:rsid w:val="000347C3"/>
    <w:rsid w:val="000836A2"/>
    <w:rsid w:val="000D0461"/>
    <w:rsid w:val="001015B4"/>
    <w:rsid w:val="00147C99"/>
    <w:rsid w:val="002707D4"/>
    <w:rsid w:val="00272097"/>
    <w:rsid w:val="002F0249"/>
    <w:rsid w:val="00354A3D"/>
    <w:rsid w:val="003749C8"/>
    <w:rsid w:val="004C1958"/>
    <w:rsid w:val="004F60D0"/>
    <w:rsid w:val="00515981"/>
    <w:rsid w:val="006332E5"/>
    <w:rsid w:val="00653F27"/>
    <w:rsid w:val="006833D8"/>
    <w:rsid w:val="006D4781"/>
    <w:rsid w:val="006F6EDE"/>
    <w:rsid w:val="00783F8B"/>
    <w:rsid w:val="007A75D7"/>
    <w:rsid w:val="007C7B0A"/>
    <w:rsid w:val="007D6B6F"/>
    <w:rsid w:val="00805F12"/>
    <w:rsid w:val="008354BD"/>
    <w:rsid w:val="00895E75"/>
    <w:rsid w:val="008C2BF1"/>
    <w:rsid w:val="008F7FE9"/>
    <w:rsid w:val="00955285"/>
    <w:rsid w:val="0097748B"/>
    <w:rsid w:val="00982E09"/>
    <w:rsid w:val="009A4F92"/>
    <w:rsid w:val="009D0060"/>
    <w:rsid w:val="009D03D4"/>
    <w:rsid w:val="00A2633A"/>
    <w:rsid w:val="00AD7FBB"/>
    <w:rsid w:val="00B13F38"/>
    <w:rsid w:val="00B476D5"/>
    <w:rsid w:val="00B507DA"/>
    <w:rsid w:val="00C61BBB"/>
    <w:rsid w:val="00D33AF9"/>
    <w:rsid w:val="00D82D21"/>
    <w:rsid w:val="00DC7FE7"/>
    <w:rsid w:val="00E23667"/>
    <w:rsid w:val="00E3315B"/>
    <w:rsid w:val="00E8216B"/>
    <w:rsid w:val="00F92663"/>
    <w:rsid w:val="00F951CA"/>
    <w:rsid w:val="00FB0C2D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8BA3"/>
  <w15:docId w15:val="{960E838A-B0D6-884A-A147-647E018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3F27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left="10" w:right="55" w:hanging="10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3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09"/>
    <w:pPr>
      <w:ind w:left="720"/>
      <w:contextualSpacing/>
    </w:pPr>
  </w:style>
  <w:style w:type="character" w:customStyle="1" w:styleId="fontname">
    <w:name w:val="fontname"/>
    <w:basedOn w:val="a0"/>
    <w:rsid w:val="00982E09"/>
  </w:style>
  <w:style w:type="table" w:styleId="a4">
    <w:name w:val="Table Grid"/>
    <w:basedOn w:val="a1"/>
    <w:uiPriority w:val="59"/>
    <w:rsid w:val="0098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315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7209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C6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653F27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5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653F2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u.edu.ua/pub/bank/userfiles/files/documents/polozennya/poloz-org-kontrol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u.edu.ua/pub/bank/userfiles/files/documents/polozennya/poloz-org-kontro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518473897?pwd=STB5cHE0ejI3elVnbUlISG5DOHZ1QT09" TargetMode="External"/><Relationship Id="rId5" Type="http://schemas.openxmlformats.org/officeDocument/2006/relationships/hyperlink" Target="mailto:grammarlen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Stepanyuk</dc:creator>
  <cp:lastModifiedBy>Admin</cp:lastModifiedBy>
  <cp:revision>2</cp:revision>
  <dcterms:created xsi:type="dcterms:W3CDTF">2023-04-25T07:53:00Z</dcterms:created>
  <dcterms:modified xsi:type="dcterms:W3CDTF">2023-04-25T07:53:00Z</dcterms:modified>
</cp:coreProperties>
</file>