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E3" w:rsidRPr="00FC0B7E" w:rsidRDefault="00D204DA">
      <w:pPr>
        <w:pStyle w:val="a4"/>
        <w:ind w:left="1346" w:right="1367"/>
        <w:rPr>
          <w:sz w:val="22"/>
          <w:szCs w:val="22"/>
        </w:rPr>
      </w:pPr>
      <w:r w:rsidRPr="00FC0B7E">
        <w:rPr>
          <w:sz w:val="22"/>
          <w:szCs w:val="22"/>
        </w:rPr>
        <w:t>ІНФОРМАЦІЯ</w:t>
      </w:r>
    </w:p>
    <w:p w:rsidR="00200AE3" w:rsidRPr="00FC0B7E" w:rsidRDefault="00D204DA">
      <w:pPr>
        <w:pStyle w:val="a3"/>
        <w:spacing w:before="1"/>
        <w:ind w:left="1347" w:right="1367"/>
        <w:jc w:val="center"/>
      </w:pPr>
      <w:r w:rsidRPr="00FC0B7E">
        <w:t>за</w:t>
      </w:r>
      <w:r w:rsidRPr="00FC0B7E">
        <w:rPr>
          <w:spacing w:val="-4"/>
        </w:rPr>
        <w:t xml:space="preserve"> </w:t>
      </w:r>
      <w:r w:rsidRPr="00FC0B7E">
        <w:t>освітньо-науковою</w:t>
      </w:r>
      <w:r w:rsidRPr="00FC0B7E">
        <w:rPr>
          <w:spacing w:val="-5"/>
        </w:rPr>
        <w:t xml:space="preserve"> </w:t>
      </w:r>
      <w:r w:rsidRPr="00FC0B7E">
        <w:t>програмою</w:t>
      </w:r>
      <w:r w:rsidRPr="00FC0B7E">
        <w:rPr>
          <w:spacing w:val="-6"/>
        </w:rPr>
        <w:t xml:space="preserve"> </w:t>
      </w:r>
      <w:r w:rsidR="00C3169A" w:rsidRPr="00FC0B7E">
        <w:rPr>
          <w:spacing w:val="-6"/>
        </w:rPr>
        <w:t xml:space="preserve">103 </w:t>
      </w:r>
      <w:r w:rsidR="00406EB3" w:rsidRPr="00FC0B7E">
        <w:t>«</w:t>
      </w:r>
      <w:r w:rsidR="00C3169A" w:rsidRPr="00FC0B7E">
        <w:t>Науки про Землю</w:t>
      </w:r>
      <w:r w:rsidRPr="00FC0B7E">
        <w:t>»</w:t>
      </w:r>
      <w:r w:rsidRPr="00FC0B7E">
        <w:rPr>
          <w:spacing w:val="-4"/>
        </w:rPr>
        <w:t xml:space="preserve"> </w:t>
      </w:r>
      <w:r w:rsidRPr="00FC0B7E">
        <w:t>щодо</w:t>
      </w:r>
      <w:r w:rsidRPr="00FC0B7E">
        <w:rPr>
          <w:spacing w:val="-4"/>
        </w:rPr>
        <w:t xml:space="preserve"> </w:t>
      </w:r>
      <w:r w:rsidRPr="00FC0B7E">
        <w:t>відповідності</w:t>
      </w:r>
      <w:r w:rsidRPr="00FC0B7E">
        <w:rPr>
          <w:spacing w:val="-2"/>
        </w:rPr>
        <w:t xml:space="preserve"> </w:t>
      </w:r>
      <w:r w:rsidRPr="00FC0B7E">
        <w:t>напрямів</w:t>
      </w:r>
      <w:r w:rsidRPr="00FC0B7E">
        <w:rPr>
          <w:spacing w:val="-6"/>
        </w:rPr>
        <w:t xml:space="preserve"> </w:t>
      </w:r>
      <w:r w:rsidRPr="00FC0B7E">
        <w:t>досліджень</w:t>
      </w:r>
      <w:r w:rsidRPr="00FC0B7E">
        <w:rPr>
          <w:spacing w:val="-1"/>
        </w:rPr>
        <w:t xml:space="preserve"> </w:t>
      </w:r>
      <w:r w:rsidRPr="00FC0B7E">
        <w:t>аспірантів</w:t>
      </w:r>
      <w:r w:rsidRPr="00FC0B7E">
        <w:rPr>
          <w:spacing w:val="-6"/>
        </w:rPr>
        <w:t xml:space="preserve"> </w:t>
      </w:r>
      <w:r w:rsidRPr="00FC0B7E">
        <w:t>та</w:t>
      </w:r>
      <w:r w:rsidRPr="00FC0B7E">
        <w:rPr>
          <w:spacing w:val="-3"/>
        </w:rPr>
        <w:t xml:space="preserve"> </w:t>
      </w:r>
      <w:r w:rsidRPr="00FC0B7E">
        <w:t>їх</w:t>
      </w:r>
      <w:r w:rsidRPr="00FC0B7E">
        <w:rPr>
          <w:spacing w:val="-6"/>
        </w:rPr>
        <w:t xml:space="preserve"> </w:t>
      </w:r>
      <w:r w:rsidRPr="00FC0B7E">
        <w:t>наукових</w:t>
      </w:r>
      <w:r w:rsidRPr="00FC0B7E">
        <w:rPr>
          <w:spacing w:val="-6"/>
        </w:rPr>
        <w:t xml:space="preserve"> </w:t>
      </w:r>
      <w:r w:rsidRPr="00FC0B7E">
        <w:t>керівників</w:t>
      </w:r>
    </w:p>
    <w:p w:rsidR="00200AE3" w:rsidRPr="00FC0B7E" w:rsidRDefault="00200AE3">
      <w:pPr>
        <w:spacing w:before="4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2305"/>
        <w:gridCol w:w="709"/>
        <w:gridCol w:w="1843"/>
        <w:gridCol w:w="2652"/>
        <w:gridCol w:w="1600"/>
        <w:gridCol w:w="1985"/>
        <w:gridCol w:w="3220"/>
      </w:tblGrid>
      <w:tr w:rsidR="00200AE3" w:rsidRPr="00FC0B7E">
        <w:trPr>
          <w:trHeight w:val="230"/>
        </w:trPr>
        <w:tc>
          <w:tcPr>
            <w:tcW w:w="422" w:type="dxa"/>
            <w:vMerge w:val="restart"/>
          </w:tcPr>
          <w:p w:rsidR="00200AE3" w:rsidRPr="00FC0B7E" w:rsidRDefault="00D204DA">
            <w:pPr>
              <w:pStyle w:val="TableParagraph"/>
              <w:spacing w:line="237" w:lineRule="auto"/>
              <w:ind w:left="86" w:right="64" w:firstLine="26"/>
            </w:pPr>
            <w:r w:rsidRPr="00FC0B7E">
              <w:t>№</w:t>
            </w:r>
            <w:r w:rsidRPr="00FC0B7E">
              <w:rPr>
                <w:spacing w:val="-47"/>
              </w:rPr>
              <w:t xml:space="preserve"> </w:t>
            </w:r>
            <w:r w:rsidRPr="00FC0B7E">
              <w:t>з/п</w:t>
            </w:r>
          </w:p>
        </w:tc>
        <w:tc>
          <w:tcPr>
            <w:tcW w:w="7509" w:type="dxa"/>
            <w:gridSpan w:val="4"/>
          </w:tcPr>
          <w:p w:rsidR="00200AE3" w:rsidRPr="00FC0B7E" w:rsidRDefault="00D204DA">
            <w:pPr>
              <w:pStyle w:val="TableParagraph"/>
              <w:spacing w:line="210" w:lineRule="exact"/>
              <w:ind w:left="3227" w:right="3219"/>
              <w:jc w:val="center"/>
            </w:pPr>
            <w:r w:rsidRPr="00FC0B7E">
              <w:t>АСПІРАНТ</w:t>
            </w:r>
          </w:p>
        </w:tc>
        <w:tc>
          <w:tcPr>
            <w:tcW w:w="6805" w:type="dxa"/>
            <w:gridSpan w:val="3"/>
          </w:tcPr>
          <w:p w:rsidR="00200AE3" w:rsidRPr="00FC0B7E" w:rsidRDefault="00D204DA">
            <w:pPr>
              <w:pStyle w:val="TableParagraph"/>
              <w:spacing w:line="210" w:lineRule="exact"/>
              <w:ind w:left="2304" w:right="2285"/>
              <w:jc w:val="center"/>
            </w:pPr>
            <w:r w:rsidRPr="00FC0B7E">
              <w:t>НАУКОВИЙ</w:t>
            </w:r>
            <w:r w:rsidRPr="00FC0B7E">
              <w:rPr>
                <w:spacing w:val="-5"/>
              </w:rPr>
              <w:t xml:space="preserve"> </w:t>
            </w:r>
            <w:r w:rsidRPr="00FC0B7E">
              <w:t>КЕРІВНИК</w:t>
            </w:r>
          </w:p>
        </w:tc>
      </w:tr>
      <w:tr w:rsidR="00200AE3" w:rsidRPr="00FC0B7E" w:rsidTr="00311255">
        <w:trPr>
          <w:trHeight w:val="949"/>
        </w:trPr>
        <w:tc>
          <w:tcPr>
            <w:tcW w:w="422" w:type="dxa"/>
            <w:vMerge/>
            <w:tcBorders>
              <w:top w:val="nil"/>
            </w:tcBorders>
          </w:tcPr>
          <w:p w:rsidR="00200AE3" w:rsidRPr="00FC0B7E" w:rsidRDefault="00200AE3"/>
        </w:tc>
        <w:tc>
          <w:tcPr>
            <w:tcW w:w="2305" w:type="dxa"/>
          </w:tcPr>
          <w:p w:rsidR="00200AE3" w:rsidRPr="00FC0B7E" w:rsidRDefault="00D204DA">
            <w:pPr>
              <w:pStyle w:val="TableParagraph"/>
              <w:spacing w:line="225" w:lineRule="exact"/>
              <w:ind w:left="190" w:right="185"/>
              <w:jc w:val="center"/>
            </w:pPr>
            <w:r w:rsidRPr="00FC0B7E">
              <w:t>ПІБ</w:t>
            </w:r>
          </w:p>
        </w:tc>
        <w:tc>
          <w:tcPr>
            <w:tcW w:w="709" w:type="dxa"/>
          </w:tcPr>
          <w:p w:rsidR="00200AE3" w:rsidRPr="00FC0B7E" w:rsidRDefault="00D204DA">
            <w:pPr>
              <w:pStyle w:val="TableParagraph"/>
              <w:spacing w:line="237" w:lineRule="auto"/>
              <w:ind w:left="106" w:right="34" w:hanging="46"/>
            </w:pPr>
            <w:r w:rsidRPr="00FC0B7E">
              <w:t>Рік ви</w:t>
            </w:r>
            <w:r w:rsidRPr="00FC0B7E">
              <w:rPr>
                <w:spacing w:val="-48"/>
              </w:rPr>
              <w:t xml:space="preserve"> </w:t>
            </w:r>
            <w:r w:rsidRPr="00FC0B7E">
              <w:t>пуску</w:t>
            </w:r>
          </w:p>
        </w:tc>
        <w:tc>
          <w:tcPr>
            <w:tcW w:w="1843" w:type="dxa"/>
          </w:tcPr>
          <w:p w:rsidR="00200AE3" w:rsidRPr="00FC0B7E" w:rsidRDefault="00D204DA" w:rsidP="003D2802">
            <w:pPr>
              <w:pStyle w:val="TableParagraph"/>
              <w:ind w:left="114" w:right="101"/>
              <w:jc w:val="center"/>
            </w:pPr>
            <w:r w:rsidRPr="00FC0B7E">
              <w:t>Тематика або науко</w:t>
            </w:r>
            <w:r w:rsidRPr="00FC0B7E">
              <w:rPr>
                <w:spacing w:val="-48"/>
              </w:rPr>
              <w:t xml:space="preserve"> </w:t>
            </w:r>
            <w:r w:rsidRPr="00FC0B7E">
              <w:t xml:space="preserve">вий напрям </w:t>
            </w:r>
            <w:proofErr w:type="spellStart"/>
            <w:r w:rsidRPr="00FC0B7E">
              <w:t>підгото</w:t>
            </w:r>
            <w:bookmarkStart w:id="0" w:name="_GoBack"/>
            <w:bookmarkEnd w:id="0"/>
            <w:proofErr w:type="spellEnd"/>
            <w:r w:rsidRPr="00FC0B7E">
              <w:rPr>
                <w:spacing w:val="-47"/>
              </w:rPr>
              <w:t xml:space="preserve"> </w:t>
            </w:r>
            <w:proofErr w:type="spellStart"/>
            <w:r w:rsidRPr="00FC0B7E">
              <w:t>вки</w:t>
            </w:r>
            <w:proofErr w:type="spellEnd"/>
            <w:r w:rsidRPr="00FC0B7E">
              <w:t xml:space="preserve"> дисертації</w:t>
            </w:r>
          </w:p>
        </w:tc>
        <w:tc>
          <w:tcPr>
            <w:tcW w:w="2652" w:type="dxa"/>
          </w:tcPr>
          <w:p w:rsidR="00200AE3" w:rsidRPr="00FC0B7E" w:rsidRDefault="00D204DA">
            <w:pPr>
              <w:pStyle w:val="TableParagraph"/>
              <w:spacing w:line="225" w:lineRule="exact"/>
              <w:ind w:left="738" w:right="722"/>
              <w:jc w:val="center"/>
            </w:pPr>
            <w:r w:rsidRPr="00FC0B7E">
              <w:t>Основні</w:t>
            </w:r>
            <w:r w:rsidRPr="00FC0B7E">
              <w:rPr>
                <w:spacing w:val="-7"/>
              </w:rPr>
              <w:t xml:space="preserve"> </w:t>
            </w:r>
            <w:r w:rsidRPr="00FC0B7E">
              <w:t>публікації</w:t>
            </w:r>
          </w:p>
        </w:tc>
        <w:tc>
          <w:tcPr>
            <w:tcW w:w="1600" w:type="dxa"/>
          </w:tcPr>
          <w:p w:rsidR="00200AE3" w:rsidRPr="00FC0B7E" w:rsidRDefault="00D204DA">
            <w:pPr>
              <w:pStyle w:val="TableParagraph"/>
              <w:spacing w:line="225" w:lineRule="exact"/>
              <w:ind w:left="114" w:right="98"/>
              <w:jc w:val="center"/>
            </w:pPr>
            <w:r w:rsidRPr="00FC0B7E">
              <w:t>ПІБ</w:t>
            </w:r>
          </w:p>
        </w:tc>
        <w:tc>
          <w:tcPr>
            <w:tcW w:w="1985" w:type="dxa"/>
          </w:tcPr>
          <w:p w:rsidR="00200AE3" w:rsidRPr="00FC0B7E" w:rsidRDefault="00D204DA">
            <w:pPr>
              <w:pStyle w:val="TableParagraph"/>
              <w:ind w:left="72" w:right="49" w:hanging="4"/>
              <w:jc w:val="center"/>
            </w:pPr>
            <w:r w:rsidRPr="00FC0B7E">
              <w:t>ORCID Профіль</w:t>
            </w:r>
            <w:r w:rsidRPr="00FC0B7E">
              <w:rPr>
                <w:spacing w:val="-47"/>
              </w:rPr>
              <w:t xml:space="preserve"> </w:t>
            </w:r>
            <w:r w:rsidR="001B5C0C" w:rsidRPr="00FC0B7E">
              <w:rPr>
                <w:spacing w:val="-47"/>
              </w:rPr>
              <w:t xml:space="preserve"> </w:t>
            </w:r>
            <w:r w:rsidRPr="00FC0B7E">
              <w:t xml:space="preserve">у </w:t>
            </w:r>
            <w:proofErr w:type="spellStart"/>
            <w:r w:rsidRPr="00FC0B7E">
              <w:t>Scopus</w:t>
            </w:r>
            <w:proofErr w:type="spellEnd"/>
            <w:r w:rsidRPr="00FC0B7E">
              <w:t xml:space="preserve">, </w:t>
            </w:r>
            <w:proofErr w:type="spellStart"/>
            <w:r w:rsidRPr="00FC0B7E">
              <w:t>Web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of</w:t>
            </w:r>
            <w:proofErr w:type="spellEnd"/>
            <w:r w:rsidRPr="00FC0B7E">
              <w:rPr>
                <w:spacing w:val="-47"/>
              </w:rPr>
              <w:t xml:space="preserve"> </w:t>
            </w:r>
            <w:proofErr w:type="spellStart"/>
            <w:r w:rsidRPr="00FC0B7E">
              <w:t>Science</w:t>
            </w:r>
            <w:proofErr w:type="spellEnd"/>
            <w:r w:rsidRPr="00FC0B7E">
              <w:t xml:space="preserve">, </w:t>
            </w:r>
            <w:proofErr w:type="spellStart"/>
            <w:r w:rsidRPr="00FC0B7E">
              <w:t>Google</w:t>
            </w:r>
            <w:proofErr w:type="spellEnd"/>
            <w:r w:rsidRPr="00FC0B7E">
              <w:rPr>
                <w:spacing w:val="1"/>
              </w:rPr>
              <w:t xml:space="preserve"> </w:t>
            </w:r>
            <w:proofErr w:type="spellStart"/>
            <w:r w:rsidRPr="00FC0B7E">
              <w:t>Scholar</w:t>
            </w:r>
            <w:proofErr w:type="spellEnd"/>
            <w:r w:rsidRPr="00FC0B7E">
              <w:rPr>
                <w:spacing w:val="-2"/>
              </w:rPr>
              <w:t xml:space="preserve"> </w:t>
            </w:r>
            <w:r w:rsidRPr="00FC0B7E">
              <w:t>(за</w:t>
            </w:r>
            <w:r w:rsidRPr="00FC0B7E">
              <w:rPr>
                <w:spacing w:val="-3"/>
              </w:rPr>
              <w:t xml:space="preserve"> </w:t>
            </w:r>
            <w:proofErr w:type="spellStart"/>
            <w:r w:rsidRPr="00FC0B7E">
              <w:t>наяв-</w:t>
            </w:r>
            <w:proofErr w:type="spellEnd"/>
          </w:p>
          <w:p w:rsidR="00200AE3" w:rsidRPr="00FC0B7E" w:rsidRDefault="00D204DA">
            <w:pPr>
              <w:pStyle w:val="TableParagraph"/>
              <w:spacing w:line="217" w:lineRule="exact"/>
              <w:ind w:left="19"/>
              <w:jc w:val="center"/>
            </w:pPr>
            <w:proofErr w:type="spellStart"/>
            <w:r w:rsidRPr="00FC0B7E">
              <w:t>ності</w:t>
            </w:r>
            <w:proofErr w:type="spellEnd"/>
            <w:r w:rsidRPr="00FC0B7E">
              <w:t>)</w:t>
            </w:r>
          </w:p>
        </w:tc>
        <w:tc>
          <w:tcPr>
            <w:tcW w:w="3220" w:type="dxa"/>
          </w:tcPr>
          <w:p w:rsidR="00200AE3" w:rsidRPr="00FC0B7E" w:rsidRDefault="002202D0">
            <w:pPr>
              <w:pStyle w:val="TableParagraph"/>
              <w:spacing w:line="237" w:lineRule="auto"/>
              <w:ind w:left="215" w:right="38" w:hanging="156"/>
            </w:pPr>
            <w:r w:rsidRPr="00FC0B7E">
              <w:t xml:space="preserve">   </w:t>
            </w:r>
            <w:r w:rsidR="00D204DA" w:rsidRPr="00FC0B7E">
              <w:t>Основні</w:t>
            </w:r>
            <w:r w:rsidR="00D204DA" w:rsidRPr="00FC0B7E">
              <w:rPr>
                <w:spacing w:val="-6"/>
              </w:rPr>
              <w:t xml:space="preserve"> </w:t>
            </w:r>
            <w:r w:rsidR="00D204DA" w:rsidRPr="00FC0B7E">
              <w:t>публікації</w:t>
            </w:r>
            <w:r w:rsidR="00D204DA" w:rsidRPr="00FC0B7E">
              <w:rPr>
                <w:spacing w:val="-5"/>
              </w:rPr>
              <w:t xml:space="preserve"> </w:t>
            </w:r>
            <w:r w:rsidR="00D204DA" w:rsidRPr="00FC0B7E">
              <w:t>за</w:t>
            </w:r>
            <w:r w:rsidR="00D204DA" w:rsidRPr="00FC0B7E">
              <w:rPr>
                <w:spacing w:val="-4"/>
              </w:rPr>
              <w:t xml:space="preserve"> </w:t>
            </w:r>
            <w:r w:rsidR="00D204DA" w:rsidRPr="00FC0B7E">
              <w:t>тематикою</w:t>
            </w:r>
            <w:r w:rsidR="00D204DA" w:rsidRPr="00FC0B7E">
              <w:rPr>
                <w:spacing w:val="-4"/>
              </w:rPr>
              <w:t xml:space="preserve"> </w:t>
            </w:r>
            <w:r w:rsidR="00D204DA" w:rsidRPr="00FC0B7E">
              <w:t>або</w:t>
            </w:r>
            <w:r w:rsidRPr="00FC0B7E">
              <w:t xml:space="preserve"> </w:t>
            </w:r>
            <w:r w:rsidR="00D204DA" w:rsidRPr="00FC0B7E">
              <w:rPr>
                <w:spacing w:val="-47"/>
              </w:rPr>
              <w:t xml:space="preserve"> </w:t>
            </w:r>
            <w:r w:rsidR="00D204DA" w:rsidRPr="00FC0B7E">
              <w:t>напрямом</w:t>
            </w:r>
            <w:r w:rsidR="00D204DA" w:rsidRPr="00FC0B7E">
              <w:rPr>
                <w:spacing w:val="-1"/>
              </w:rPr>
              <w:t xml:space="preserve"> </w:t>
            </w:r>
            <w:r w:rsidR="00D204DA" w:rsidRPr="00FC0B7E">
              <w:t>дослідження</w:t>
            </w:r>
            <w:r w:rsidR="00D204DA" w:rsidRPr="00FC0B7E">
              <w:rPr>
                <w:spacing w:val="-3"/>
              </w:rPr>
              <w:t xml:space="preserve"> </w:t>
            </w:r>
            <w:r w:rsidR="00D204DA" w:rsidRPr="00FC0B7E">
              <w:t>аспіранта</w:t>
            </w:r>
          </w:p>
        </w:tc>
      </w:tr>
      <w:tr w:rsidR="00FD2612" w:rsidRPr="00FC0B7E" w:rsidTr="00311255">
        <w:trPr>
          <w:trHeight w:val="168"/>
        </w:trPr>
        <w:tc>
          <w:tcPr>
            <w:tcW w:w="422" w:type="dxa"/>
            <w:tcBorders>
              <w:bottom w:val="single" w:sz="4" w:space="0" w:color="auto"/>
            </w:tcBorders>
          </w:tcPr>
          <w:p w:rsidR="00FD2612" w:rsidRPr="00FC0B7E" w:rsidRDefault="00C3169A" w:rsidP="00C3169A">
            <w:pPr>
              <w:pStyle w:val="TableParagraph"/>
              <w:spacing w:line="247" w:lineRule="exact"/>
              <w:ind w:left="5"/>
            </w:pPr>
            <w:r w:rsidRPr="00FC0B7E">
              <w:t>1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FD2612" w:rsidRPr="00FC0B7E" w:rsidRDefault="006959CD" w:rsidP="00C3169A">
            <w:pPr>
              <w:pStyle w:val="TableParagraph"/>
              <w:spacing w:line="247" w:lineRule="exact"/>
              <w:ind w:left="6"/>
            </w:pPr>
            <w:r w:rsidRPr="00FC0B7E">
              <w:t>Андрєєва Ксенія Павлівна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2612" w:rsidRPr="00FC0B7E" w:rsidRDefault="00C3169A" w:rsidP="00C3169A">
            <w:pPr>
              <w:pStyle w:val="TableParagraph"/>
              <w:spacing w:line="247" w:lineRule="exact"/>
              <w:ind w:left="10"/>
            </w:pPr>
            <w:r w:rsidRPr="00FC0B7E">
              <w:t>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2612" w:rsidRPr="00FC0B7E" w:rsidRDefault="006959CD" w:rsidP="00C3169A">
            <w:pPr>
              <w:pStyle w:val="TableParagraph"/>
              <w:spacing w:line="247" w:lineRule="exact"/>
              <w:ind w:left="12"/>
            </w:pPr>
            <w:r w:rsidRPr="00FC0B7E">
              <w:t xml:space="preserve">Природні та техногенні фактори сучасного формування </w:t>
            </w:r>
            <w:proofErr w:type="spellStart"/>
            <w:r w:rsidRPr="00FC0B7E">
              <w:t>прибрежно-шельфової</w:t>
            </w:r>
            <w:proofErr w:type="spellEnd"/>
            <w:r w:rsidRPr="00FC0B7E">
              <w:t xml:space="preserve"> зони Північно-Західної частини Чорного моря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6959CD" w:rsidRPr="00FC0B7E" w:rsidRDefault="00447146" w:rsidP="006959CD">
            <w:r w:rsidRPr="00FC0B7E">
              <w:t xml:space="preserve">1. </w:t>
            </w:r>
            <w:proofErr w:type="spellStart"/>
            <w:r w:rsidR="006959CD" w:rsidRPr="00FC0B7E">
              <w:t>Kadurin</w:t>
            </w:r>
            <w:proofErr w:type="spellEnd"/>
            <w:r w:rsidR="006959CD" w:rsidRPr="00FC0B7E">
              <w:t xml:space="preserve">, S., </w:t>
            </w:r>
            <w:proofErr w:type="spellStart"/>
            <w:r w:rsidR="006959CD" w:rsidRPr="00FC0B7E">
              <w:t>Chuiko</w:t>
            </w:r>
            <w:proofErr w:type="spellEnd"/>
            <w:r w:rsidR="006959CD" w:rsidRPr="00FC0B7E">
              <w:t xml:space="preserve">, E., </w:t>
            </w:r>
            <w:proofErr w:type="spellStart"/>
            <w:r w:rsidR="006959CD" w:rsidRPr="00FC0B7E">
              <w:t>and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Andreeva</w:t>
            </w:r>
            <w:proofErr w:type="spellEnd"/>
            <w:r w:rsidR="006959CD" w:rsidRPr="00FC0B7E">
              <w:t xml:space="preserve">, K.: 2021 Sentinel-2 </w:t>
            </w:r>
            <w:proofErr w:type="spellStart"/>
            <w:r w:rsidR="006959CD" w:rsidRPr="00FC0B7E">
              <w:t>water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indexes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application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for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the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underground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water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level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analyses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in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Ovidiopol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area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of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Odessa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region</w:t>
            </w:r>
            <w:proofErr w:type="spellEnd"/>
            <w:r w:rsidR="006959CD" w:rsidRPr="00FC0B7E">
              <w:t xml:space="preserve"> (</w:t>
            </w:r>
            <w:proofErr w:type="spellStart"/>
            <w:r w:rsidR="006959CD" w:rsidRPr="00FC0B7E">
              <w:t>Ukraine</w:t>
            </w:r>
            <w:proofErr w:type="spellEnd"/>
            <w:r w:rsidR="006959CD" w:rsidRPr="00FC0B7E">
              <w:t xml:space="preserve">)., EGU </w:t>
            </w:r>
            <w:proofErr w:type="spellStart"/>
            <w:r w:rsidR="006959CD" w:rsidRPr="00FC0B7E">
              <w:t>General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Assembly</w:t>
            </w:r>
            <w:proofErr w:type="spellEnd"/>
            <w:r w:rsidR="006959CD" w:rsidRPr="00FC0B7E">
              <w:t xml:space="preserve"> 2021, EGU21-505, https://doi.org/10.5194/egusphere-egu21-505</w:t>
            </w:r>
          </w:p>
          <w:p w:rsidR="006959CD" w:rsidRPr="00FC0B7E" w:rsidRDefault="00447146" w:rsidP="006959CD">
            <w:r w:rsidRPr="00FC0B7E">
              <w:t xml:space="preserve">2. </w:t>
            </w:r>
            <w:proofErr w:type="spellStart"/>
            <w:r w:rsidR="006959CD" w:rsidRPr="00FC0B7E">
              <w:t>Pedan</w:t>
            </w:r>
            <w:proofErr w:type="spellEnd"/>
            <w:r w:rsidR="006959CD" w:rsidRPr="00FC0B7E">
              <w:t xml:space="preserve"> G., </w:t>
            </w:r>
            <w:proofErr w:type="spellStart"/>
            <w:r w:rsidR="006959CD" w:rsidRPr="00FC0B7E">
              <w:t>Kadurin</w:t>
            </w:r>
            <w:proofErr w:type="spellEnd"/>
            <w:r w:rsidR="006959CD" w:rsidRPr="00FC0B7E">
              <w:t xml:space="preserve"> S., </w:t>
            </w:r>
            <w:proofErr w:type="spellStart"/>
            <w:r w:rsidR="006959CD" w:rsidRPr="00FC0B7E">
              <w:t>Andreeva</w:t>
            </w:r>
            <w:proofErr w:type="spellEnd"/>
            <w:r w:rsidR="006959CD" w:rsidRPr="00FC0B7E">
              <w:t xml:space="preserve"> K., </w:t>
            </w:r>
            <w:proofErr w:type="spellStart"/>
            <w:r w:rsidR="006959CD" w:rsidRPr="00FC0B7E">
              <w:t>Dragomyretska</w:t>
            </w:r>
            <w:proofErr w:type="spellEnd"/>
            <w:r w:rsidR="006959CD" w:rsidRPr="00FC0B7E">
              <w:t xml:space="preserve"> O. , 2021, </w:t>
            </w:r>
            <w:proofErr w:type="spellStart"/>
            <w:r w:rsidR="006959CD" w:rsidRPr="00FC0B7E">
              <w:t>Lithodynamic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Processes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in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the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Sea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Edge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of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the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Danube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Delta</w:t>
            </w:r>
            <w:proofErr w:type="spellEnd"/>
            <w:r w:rsidR="006959CD" w:rsidRPr="00FC0B7E">
              <w:t xml:space="preserve"> (</w:t>
            </w:r>
            <w:proofErr w:type="spellStart"/>
            <w:r w:rsidR="006959CD" w:rsidRPr="00FC0B7E">
              <w:t>Black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Sea</w:t>
            </w:r>
            <w:proofErr w:type="spellEnd"/>
            <w:r w:rsidR="006959CD" w:rsidRPr="00FC0B7E">
              <w:t xml:space="preserve">): </w:t>
            </w:r>
            <w:proofErr w:type="spellStart"/>
            <w:r w:rsidR="006959CD" w:rsidRPr="00FC0B7E">
              <w:t>Geological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Society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of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America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Abstracts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with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Programs</w:t>
            </w:r>
            <w:proofErr w:type="spellEnd"/>
            <w:r w:rsidR="006959CD" w:rsidRPr="00FC0B7E">
              <w:t xml:space="preserve">. </w:t>
            </w:r>
            <w:proofErr w:type="spellStart"/>
            <w:r w:rsidR="006959CD" w:rsidRPr="00FC0B7E">
              <w:t>Vol</w:t>
            </w:r>
            <w:proofErr w:type="spellEnd"/>
            <w:r w:rsidR="006959CD" w:rsidRPr="00FC0B7E">
              <w:t xml:space="preserve"> 53, </w:t>
            </w:r>
            <w:proofErr w:type="spellStart"/>
            <w:r w:rsidR="006959CD" w:rsidRPr="00FC0B7E">
              <w:t>No</w:t>
            </w:r>
            <w:proofErr w:type="spellEnd"/>
            <w:r w:rsidR="006959CD" w:rsidRPr="00FC0B7E">
              <w:t>. 6. - P.7-14 . DOI: 10.1130/</w:t>
            </w:r>
            <w:proofErr w:type="spellStart"/>
            <w:r w:rsidR="006959CD" w:rsidRPr="00FC0B7E">
              <w:t>abs</w:t>
            </w:r>
            <w:proofErr w:type="spellEnd"/>
            <w:r w:rsidR="006959CD" w:rsidRPr="00FC0B7E">
              <w:t>/2021AM-367613</w:t>
            </w:r>
          </w:p>
          <w:p w:rsidR="006959CD" w:rsidRPr="00FC0B7E" w:rsidRDefault="00447146" w:rsidP="006959CD">
            <w:r w:rsidRPr="00FC0B7E">
              <w:t xml:space="preserve">3. </w:t>
            </w:r>
            <w:proofErr w:type="spellStart"/>
            <w:r w:rsidR="006959CD" w:rsidRPr="00FC0B7E">
              <w:t>Pedan</w:t>
            </w:r>
            <w:proofErr w:type="spellEnd"/>
            <w:r w:rsidR="006959CD" w:rsidRPr="00FC0B7E">
              <w:t xml:space="preserve"> G., </w:t>
            </w:r>
            <w:proofErr w:type="spellStart"/>
            <w:r w:rsidR="006959CD" w:rsidRPr="00FC0B7E">
              <w:t>Kadurin</w:t>
            </w:r>
            <w:proofErr w:type="spellEnd"/>
            <w:r w:rsidR="006959CD" w:rsidRPr="00FC0B7E">
              <w:t xml:space="preserve"> S., </w:t>
            </w:r>
            <w:proofErr w:type="spellStart"/>
            <w:r w:rsidR="006959CD" w:rsidRPr="00FC0B7E">
              <w:t>Andreeva</w:t>
            </w:r>
            <w:proofErr w:type="spellEnd"/>
            <w:r w:rsidR="006959CD" w:rsidRPr="00FC0B7E">
              <w:t xml:space="preserve">  K.,  </w:t>
            </w:r>
            <w:proofErr w:type="spellStart"/>
            <w:r w:rsidR="006959CD" w:rsidRPr="00FC0B7E">
              <w:t>Dragomyretska</w:t>
            </w:r>
            <w:proofErr w:type="spellEnd"/>
            <w:r w:rsidR="006959CD" w:rsidRPr="00FC0B7E">
              <w:t xml:space="preserve"> O. 2021. </w:t>
            </w:r>
            <w:proofErr w:type="spellStart"/>
            <w:r w:rsidR="006959CD" w:rsidRPr="00FC0B7E">
              <w:t>Beach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role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in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abrasion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and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landslides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processes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development</w:t>
            </w:r>
            <w:proofErr w:type="spellEnd"/>
            <w:r w:rsidR="006959CD" w:rsidRPr="00FC0B7E">
              <w:t xml:space="preserve"> (</w:t>
            </w:r>
            <w:proofErr w:type="spellStart"/>
            <w:r w:rsidR="006959CD" w:rsidRPr="00FC0B7E">
              <w:t>northwestern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coast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of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the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Black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Sea</w:t>
            </w:r>
            <w:proofErr w:type="spellEnd"/>
            <w:r w:rsidR="006959CD" w:rsidRPr="00FC0B7E">
              <w:t xml:space="preserve">, </w:t>
            </w:r>
            <w:proofErr w:type="spellStart"/>
            <w:r w:rsidR="006959CD" w:rsidRPr="00FC0B7E">
              <w:t>Ukraine</w:t>
            </w:r>
            <w:proofErr w:type="spellEnd"/>
            <w:r w:rsidR="006959CD" w:rsidRPr="00FC0B7E">
              <w:t xml:space="preserve">).  </w:t>
            </w:r>
            <w:proofErr w:type="spellStart"/>
            <w:r w:rsidR="006959CD" w:rsidRPr="00FC0B7E">
              <w:t>European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lastRenderedPageBreak/>
              <w:t>Association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of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Geoscientists</w:t>
            </w:r>
            <w:proofErr w:type="spellEnd"/>
            <w:r w:rsidR="006959CD" w:rsidRPr="00FC0B7E">
              <w:t xml:space="preserve"> &amp; </w:t>
            </w:r>
            <w:proofErr w:type="spellStart"/>
            <w:r w:rsidR="006959CD" w:rsidRPr="00FC0B7E">
              <w:t>Engineers</w:t>
            </w:r>
            <w:proofErr w:type="spellEnd"/>
            <w:r w:rsidR="006959CD" w:rsidRPr="00FC0B7E">
              <w:t xml:space="preserve"> // </w:t>
            </w:r>
            <w:proofErr w:type="spellStart"/>
            <w:r w:rsidR="006959CD" w:rsidRPr="00FC0B7E">
              <w:t>Third</w:t>
            </w:r>
            <w:proofErr w:type="spellEnd"/>
            <w:r w:rsidR="006959CD" w:rsidRPr="00FC0B7E">
              <w:t xml:space="preserve"> EAGE </w:t>
            </w:r>
            <w:proofErr w:type="spellStart"/>
            <w:r w:rsidR="006959CD" w:rsidRPr="00FC0B7E">
              <w:t>Workshop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on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Assessment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of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Landslide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Hazards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and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Impact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on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Communities</w:t>
            </w:r>
            <w:proofErr w:type="spellEnd"/>
            <w:r w:rsidR="006959CD" w:rsidRPr="00FC0B7E">
              <w:t xml:space="preserve">, </w:t>
            </w:r>
            <w:proofErr w:type="spellStart"/>
            <w:r w:rsidR="006959CD" w:rsidRPr="00FC0B7E">
              <w:t>Sep</w:t>
            </w:r>
            <w:proofErr w:type="spellEnd"/>
            <w:r w:rsidR="006959CD" w:rsidRPr="00FC0B7E">
              <w:t xml:space="preserve"> 2021, </w:t>
            </w:r>
            <w:proofErr w:type="spellStart"/>
            <w:r w:rsidR="006959CD" w:rsidRPr="00FC0B7E">
              <w:t>Volume</w:t>
            </w:r>
            <w:proofErr w:type="spellEnd"/>
            <w:r w:rsidR="006959CD" w:rsidRPr="00FC0B7E">
              <w:t xml:space="preserve"> 2021, p.1 - 5. DOI: https://doi.org/10.3997/2214-4609.20215K1008</w:t>
            </w:r>
          </w:p>
          <w:p w:rsidR="006959CD" w:rsidRPr="00FC0B7E" w:rsidRDefault="00447146" w:rsidP="006959CD">
            <w:r w:rsidRPr="00FC0B7E">
              <w:t xml:space="preserve">4. </w:t>
            </w:r>
            <w:proofErr w:type="spellStart"/>
            <w:r w:rsidR="006959CD" w:rsidRPr="00FC0B7E">
              <w:t>Kadurin</w:t>
            </w:r>
            <w:proofErr w:type="spellEnd"/>
            <w:r w:rsidR="006959CD" w:rsidRPr="00FC0B7E">
              <w:t xml:space="preserve"> S., </w:t>
            </w:r>
            <w:proofErr w:type="spellStart"/>
            <w:r w:rsidR="006959CD" w:rsidRPr="00FC0B7E">
              <w:t>Andreeva</w:t>
            </w:r>
            <w:proofErr w:type="spellEnd"/>
            <w:r w:rsidR="006959CD" w:rsidRPr="00FC0B7E">
              <w:t xml:space="preserve"> K. 2021. </w:t>
            </w:r>
            <w:proofErr w:type="spellStart"/>
            <w:r w:rsidR="006959CD" w:rsidRPr="00FC0B7E">
              <w:t>Petrographic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and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mineralogical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study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of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magmatic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rocks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in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Ukrainian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Antarctic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“Akademic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Vernadsky”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station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area</w:t>
            </w:r>
            <w:proofErr w:type="spellEnd"/>
            <w:r w:rsidR="006959CD" w:rsidRPr="00FC0B7E">
              <w:t xml:space="preserve">. // X </w:t>
            </w:r>
            <w:proofErr w:type="spellStart"/>
            <w:r w:rsidR="006959CD" w:rsidRPr="00FC0B7E">
              <w:t>International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Antarctic</w:t>
            </w:r>
            <w:proofErr w:type="spellEnd"/>
            <w:r w:rsidR="006959CD" w:rsidRPr="00FC0B7E">
              <w:t xml:space="preserve"> </w:t>
            </w:r>
            <w:proofErr w:type="spellStart"/>
            <w:r w:rsidR="006959CD" w:rsidRPr="00FC0B7E">
              <w:t>Conference</w:t>
            </w:r>
            <w:proofErr w:type="spellEnd"/>
            <w:r w:rsidR="006959CD" w:rsidRPr="00FC0B7E">
              <w:t xml:space="preserve">. </w:t>
            </w:r>
            <w:proofErr w:type="spellStart"/>
            <w:r w:rsidR="006959CD" w:rsidRPr="00FC0B7E">
              <w:t>Kyiv</w:t>
            </w:r>
            <w:proofErr w:type="spellEnd"/>
            <w:r w:rsidR="006959CD" w:rsidRPr="00FC0B7E">
              <w:t xml:space="preserve">, </w:t>
            </w:r>
            <w:proofErr w:type="spellStart"/>
            <w:r w:rsidR="006959CD" w:rsidRPr="00FC0B7E">
              <w:t>Ukraine</w:t>
            </w:r>
            <w:proofErr w:type="spellEnd"/>
            <w:r w:rsidR="006959CD" w:rsidRPr="00FC0B7E">
              <w:t xml:space="preserve">, </w:t>
            </w:r>
            <w:proofErr w:type="spellStart"/>
            <w:r w:rsidR="006959CD" w:rsidRPr="00FC0B7E">
              <w:t>May</w:t>
            </w:r>
            <w:proofErr w:type="spellEnd"/>
            <w:r w:rsidR="006959CD" w:rsidRPr="00FC0B7E">
              <w:t xml:space="preserve"> 11-13, 2021. </w:t>
            </w:r>
          </w:p>
          <w:p w:rsidR="00FD2612" w:rsidRPr="00FC0B7E" w:rsidRDefault="006959CD" w:rsidP="006959CD">
            <w:r w:rsidRPr="00FC0B7E">
              <w:t>http://uac.gov.ua/wp-content/uploads/2021/05/Abstracts-X-IAC-2021.pdf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FD2612" w:rsidRPr="00FC0B7E" w:rsidRDefault="006959CD" w:rsidP="00C3169A">
            <w:pPr>
              <w:pStyle w:val="TableParagraph"/>
              <w:spacing w:line="247" w:lineRule="exact"/>
              <w:ind w:left="17"/>
            </w:pPr>
            <w:proofErr w:type="spellStart"/>
            <w:r w:rsidRPr="00FC0B7E">
              <w:lastRenderedPageBreak/>
              <w:t>Кадурін</w:t>
            </w:r>
            <w:proofErr w:type="spellEnd"/>
            <w:r w:rsidRPr="00FC0B7E">
              <w:t xml:space="preserve"> Сергій Володимирович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2458" w:rsidRPr="00FC0B7E" w:rsidRDefault="00322458" w:rsidP="00322458">
            <w:pPr>
              <w:pStyle w:val="TableParagraph"/>
              <w:spacing w:line="247" w:lineRule="exact"/>
              <w:ind w:left="20"/>
            </w:pPr>
            <w:r w:rsidRPr="00FC0B7E">
              <w:t>https://orcid.org/</w:t>
            </w:r>
          </w:p>
          <w:p w:rsidR="001B5C0C" w:rsidRPr="00FC0B7E" w:rsidRDefault="001B5C0C" w:rsidP="00C3169A">
            <w:pPr>
              <w:pStyle w:val="TableParagraph"/>
              <w:spacing w:line="247" w:lineRule="exact"/>
              <w:ind w:left="20"/>
            </w:pPr>
            <w:r w:rsidRPr="00FC0B7E">
              <w:t xml:space="preserve"> 0000-0003-0691-1828 </w:t>
            </w:r>
          </w:p>
          <w:p w:rsidR="00FA7EEE" w:rsidRPr="00FC0B7E" w:rsidRDefault="00FA7EEE" w:rsidP="004943DE">
            <w:pPr>
              <w:pStyle w:val="TableParagraph"/>
              <w:spacing w:line="247" w:lineRule="exact"/>
              <w:ind w:left="20"/>
              <w:rPr>
                <w:lang w:val="en-US"/>
              </w:rPr>
            </w:pPr>
            <w:proofErr w:type="spellStart"/>
            <w:r w:rsidRPr="00FC0B7E">
              <w:t>Scopus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Author</w:t>
            </w:r>
            <w:proofErr w:type="spellEnd"/>
            <w:r w:rsidRPr="00FC0B7E">
              <w:t xml:space="preserve"> ID: 24330043600</w:t>
            </w:r>
          </w:p>
          <w:p w:rsidR="004943DE" w:rsidRPr="00FC0B7E" w:rsidRDefault="004943DE" w:rsidP="004943DE">
            <w:pPr>
              <w:pStyle w:val="TableParagraph"/>
              <w:spacing w:line="247" w:lineRule="exact"/>
              <w:ind w:left="20"/>
              <w:rPr>
                <w:lang w:val="en-US"/>
              </w:rPr>
            </w:pPr>
            <w:r w:rsidRPr="00FC0B7E">
              <w:t>Кількість цитувань: 55</w:t>
            </w:r>
          </w:p>
          <w:p w:rsidR="00FA7EEE" w:rsidRPr="00FC0B7E" w:rsidRDefault="00FA7EEE" w:rsidP="004943DE">
            <w:pPr>
              <w:pStyle w:val="TableParagraph"/>
              <w:spacing w:line="247" w:lineRule="exact"/>
              <w:ind w:left="20"/>
              <w:rPr>
                <w:lang w:val="en-US"/>
              </w:rPr>
            </w:pPr>
            <w:r w:rsidRPr="00FC0B7E">
              <w:rPr>
                <w:lang w:val="en-US"/>
              </w:rPr>
              <w:t>h-</w:t>
            </w:r>
            <w:proofErr w:type="spellStart"/>
            <w:r w:rsidRPr="00FC0B7E">
              <w:rPr>
                <w:lang w:val="en-US"/>
              </w:rPr>
              <w:t>индекс</w:t>
            </w:r>
            <w:proofErr w:type="spellEnd"/>
            <w:r w:rsidRPr="00FC0B7E">
              <w:rPr>
                <w:lang w:val="en-US"/>
              </w:rPr>
              <w:t>: 3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AE5937" w:rsidRPr="004B673A" w:rsidRDefault="00AE5937" w:rsidP="00AE5937">
            <w:pPr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Kadurin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>, S</w:t>
            </w:r>
            <w:r>
              <w:rPr>
                <w:rFonts w:eastAsia="MS Mincho"/>
                <w:sz w:val="20"/>
                <w:szCs w:val="20"/>
                <w:lang w:val="en-US"/>
              </w:rPr>
              <w:t>.,</w:t>
            </w:r>
            <w:r w:rsidRPr="00032894"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Andrieieva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K.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Ice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sheet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velocity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tracking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by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Sentinel-1 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satellite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images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at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Graham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Coast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Kyiv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Peninsula</w:t>
            </w:r>
            <w:proofErr w:type="spellEnd"/>
            <w:r>
              <w:rPr>
                <w:rFonts w:eastAsia="MS Mincho"/>
                <w:sz w:val="20"/>
                <w:szCs w:val="20"/>
                <w:lang w:val="en-US"/>
              </w:rPr>
              <w:t>//</w:t>
            </w:r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Ukrainian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Antarctic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Journal</w:t>
            </w:r>
            <w:proofErr w:type="spellEnd"/>
            <w:r>
              <w:rPr>
                <w:rFonts w:eastAsia="MS Mincho"/>
                <w:sz w:val="20"/>
                <w:szCs w:val="20"/>
                <w:lang w:val="en-US"/>
              </w:rPr>
              <w:t xml:space="preserve">. -2021. –No </w:t>
            </w:r>
            <w:r w:rsidRPr="004B673A">
              <w:rPr>
                <w:rFonts w:eastAsia="MS Mincho"/>
                <w:sz w:val="20"/>
                <w:szCs w:val="20"/>
              </w:rPr>
              <w:t>1</w:t>
            </w:r>
            <w:r>
              <w:rPr>
                <w:rFonts w:eastAsia="MS Mincho"/>
                <w:sz w:val="20"/>
                <w:szCs w:val="20"/>
                <w:lang w:val="en-US"/>
              </w:rPr>
              <w:t xml:space="preserve">. - P. </w:t>
            </w:r>
            <w:r w:rsidRPr="004B673A">
              <w:rPr>
                <w:rFonts w:eastAsia="MS Mincho"/>
                <w:sz w:val="20"/>
                <w:szCs w:val="20"/>
              </w:rPr>
              <w:t xml:space="preserve">24—31. </w:t>
            </w:r>
            <w:hyperlink r:id="rId5" w:history="1">
              <w:r w:rsidRPr="004B673A">
                <w:rPr>
                  <w:rStyle w:val="a8"/>
                  <w:rFonts w:eastAsia="MS Mincho"/>
                  <w:sz w:val="20"/>
                  <w:szCs w:val="20"/>
                </w:rPr>
                <w:t>https</w:t>
              </w:r>
              <w:r w:rsidRPr="00DE7CAB">
                <w:rPr>
                  <w:rStyle w:val="a8"/>
                  <w:rFonts w:eastAsia="MS Mincho"/>
                  <w:sz w:val="20"/>
                  <w:szCs w:val="20"/>
                </w:rPr>
                <w:t>://</w:t>
              </w:r>
              <w:r w:rsidRPr="004B673A">
                <w:rPr>
                  <w:rStyle w:val="a8"/>
                  <w:rFonts w:eastAsia="MS Mincho"/>
                  <w:sz w:val="20"/>
                  <w:szCs w:val="20"/>
                </w:rPr>
                <w:t>doi</w:t>
              </w:r>
              <w:r w:rsidRPr="00DE7CAB">
                <w:rPr>
                  <w:rStyle w:val="a8"/>
                  <w:rFonts w:eastAsia="MS Mincho"/>
                  <w:sz w:val="20"/>
                  <w:szCs w:val="20"/>
                </w:rPr>
                <w:t>.</w:t>
              </w:r>
              <w:r w:rsidRPr="004B673A">
                <w:rPr>
                  <w:rStyle w:val="a8"/>
                  <w:rFonts w:eastAsia="MS Mincho"/>
                  <w:sz w:val="20"/>
                  <w:szCs w:val="20"/>
                </w:rPr>
                <w:t>org</w:t>
              </w:r>
              <w:r w:rsidRPr="00DE7CAB">
                <w:rPr>
                  <w:rStyle w:val="a8"/>
                  <w:rFonts w:eastAsia="MS Mincho"/>
                  <w:sz w:val="20"/>
                  <w:szCs w:val="20"/>
                </w:rPr>
                <w:t>/10.33275/1727-7485.1.2021.663</w:t>
              </w:r>
            </w:hyperlink>
          </w:p>
          <w:p w:rsidR="00AE5937" w:rsidRPr="004B673A" w:rsidRDefault="00AE5937" w:rsidP="00AE5937">
            <w:pPr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Kadurin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, S.,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Chuiko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, E.,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and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Andreeva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, K. Sentinel-2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water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indexes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application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for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the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underground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water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level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analyses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in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Ovidiopol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area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of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Odessa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region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(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Ukraine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>)</w:t>
            </w:r>
            <w:r>
              <w:rPr>
                <w:rFonts w:eastAsia="MS Mincho"/>
                <w:sz w:val="20"/>
                <w:szCs w:val="20"/>
                <w:lang w:val="en-US"/>
              </w:rPr>
              <w:t xml:space="preserve"> //</w:t>
            </w:r>
            <w:r w:rsidRPr="004B673A">
              <w:rPr>
                <w:rFonts w:eastAsia="MS Mincho"/>
                <w:sz w:val="20"/>
                <w:szCs w:val="20"/>
              </w:rPr>
              <w:t xml:space="preserve"> EGU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General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Assembly</w:t>
            </w:r>
            <w:proofErr w:type="spellEnd"/>
            <w:r>
              <w:rPr>
                <w:rFonts w:eastAsia="MS Mincho"/>
                <w:sz w:val="20"/>
                <w:szCs w:val="20"/>
                <w:lang w:val="en-US"/>
              </w:rPr>
              <w:t>. -</w:t>
            </w:r>
            <w:r w:rsidRPr="004B673A">
              <w:rPr>
                <w:rFonts w:eastAsia="MS Mincho"/>
                <w:sz w:val="20"/>
                <w:szCs w:val="20"/>
              </w:rPr>
              <w:t>2021, EGU21-505, https://doi.org/10.5194/egusphere-egu21-505</w:t>
            </w:r>
          </w:p>
          <w:p w:rsidR="00AE5937" w:rsidRPr="004B673A" w:rsidRDefault="00AE5937" w:rsidP="00AE5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eastAsia="SimSun"/>
                <w:color w:val="0000FF"/>
                <w:kern w:val="1"/>
                <w:sz w:val="20"/>
                <w:szCs w:val="20"/>
                <w:u w:val="single"/>
                <w:lang w:val="en-US"/>
              </w:rPr>
            </w:pPr>
            <w:r>
              <w:rPr>
                <w:kern w:val="1"/>
                <w:sz w:val="20"/>
                <w:szCs w:val="20"/>
                <w:lang w:val="en-US" w:eastAsia="zh-CN"/>
              </w:rPr>
              <w:t xml:space="preserve">3. </w:t>
            </w:r>
            <w:proofErr w:type="spellStart"/>
            <w:proofErr w:type="gramStart"/>
            <w:r w:rsidRPr="004B673A">
              <w:rPr>
                <w:kern w:val="1"/>
                <w:sz w:val="20"/>
                <w:szCs w:val="20"/>
                <w:lang w:val="en-US" w:eastAsia="zh-CN"/>
              </w:rPr>
              <w:t>Pedan</w:t>
            </w:r>
            <w:proofErr w:type="spellEnd"/>
            <w:r w:rsidRPr="004B673A">
              <w:rPr>
                <w:kern w:val="1"/>
                <w:sz w:val="20"/>
                <w:szCs w:val="20"/>
                <w:lang w:val="en-US" w:eastAsia="zh-CN"/>
              </w:rPr>
              <w:t xml:space="preserve">  G</w:t>
            </w:r>
            <w:proofErr w:type="gramEnd"/>
            <w:r w:rsidRPr="004B673A">
              <w:rPr>
                <w:kern w:val="1"/>
                <w:sz w:val="20"/>
                <w:szCs w:val="20"/>
                <w:lang w:val="en-US" w:eastAsia="zh-CN"/>
              </w:rPr>
              <w:t xml:space="preserve">.,  </w:t>
            </w:r>
            <w:proofErr w:type="spellStart"/>
            <w:r w:rsidRPr="004B673A">
              <w:rPr>
                <w:kern w:val="1"/>
                <w:sz w:val="20"/>
                <w:szCs w:val="20"/>
                <w:lang w:val="en-US" w:eastAsia="zh-CN"/>
              </w:rPr>
              <w:t>Kadurin</w:t>
            </w:r>
            <w:proofErr w:type="spellEnd"/>
            <w:r w:rsidRPr="004B673A">
              <w:rPr>
                <w:kern w:val="1"/>
                <w:sz w:val="20"/>
                <w:szCs w:val="20"/>
                <w:lang w:val="en-US" w:eastAsia="zh-CN"/>
              </w:rPr>
              <w:t xml:space="preserve"> S.,  </w:t>
            </w:r>
            <w:proofErr w:type="spellStart"/>
            <w:r w:rsidRPr="004B673A">
              <w:rPr>
                <w:kern w:val="1"/>
                <w:sz w:val="20"/>
                <w:szCs w:val="20"/>
                <w:lang w:val="en-US" w:eastAsia="zh-CN"/>
              </w:rPr>
              <w:t>Andreeva</w:t>
            </w:r>
            <w:proofErr w:type="spellEnd"/>
            <w:r w:rsidRPr="004B673A">
              <w:rPr>
                <w:kern w:val="1"/>
                <w:sz w:val="20"/>
                <w:szCs w:val="20"/>
                <w:lang w:val="en-US" w:eastAsia="zh-CN"/>
              </w:rPr>
              <w:t xml:space="preserve">  K.,  </w:t>
            </w:r>
            <w:proofErr w:type="spellStart"/>
            <w:r w:rsidRPr="004B673A">
              <w:rPr>
                <w:kern w:val="1"/>
                <w:sz w:val="20"/>
                <w:szCs w:val="20"/>
                <w:lang w:val="en-US" w:eastAsia="zh-CN"/>
              </w:rPr>
              <w:t>Dragomyretska</w:t>
            </w:r>
            <w:proofErr w:type="spellEnd"/>
            <w:r w:rsidRPr="004B673A">
              <w:rPr>
                <w:kern w:val="1"/>
                <w:sz w:val="20"/>
                <w:szCs w:val="20"/>
                <w:lang w:val="en-US" w:eastAsia="zh-CN"/>
              </w:rPr>
              <w:t xml:space="preserve"> O. Beach role in abrasion and landslides processes development (northwestern coast of the Black Sea, Ukraine)</w:t>
            </w:r>
            <w:r w:rsidRPr="004B673A">
              <w:rPr>
                <w:kern w:val="1"/>
                <w:sz w:val="20"/>
                <w:szCs w:val="20"/>
                <w:lang w:val="en-US"/>
              </w:rPr>
              <w:t xml:space="preserve">. </w:t>
            </w:r>
            <w:r w:rsidRPr="004B673A">
              <w:rPr>
                <w:rFonts w:eastAsia="SimSun"/>
                <w:kern w:val="1"/>
                <w:sz w:val="20"/>
                <w:szCs w:val="20"/>
                <w:lang w:val="en-US"/>
              </w:rPr>
              <w:t xml:space="preserve"> European Association of Geoscientists &amp; Engineers // </w:t>
            </w:r>
            <w:hyperlink r:id="rId6" w:history="1">
              <w:r w:rsidRPr="002D7D7F">
                <w:rPr>
                  <w:rStyle w:val="a8"/>
                  <w:rFonts w:eastAsia="SimSun"/>
                  <w:kern w:val="1"/>
                  <w:sz w:val="20"/>
                  <w:szCs w:val="20"/>
                  <w:lang w:val="en-US"/>
                </w:rPr>
                <w:t>Third EAGE Workshop on Assessment of Landslide Hazards and Impact on Communities, Sep 2021, -2021</w:t>
              </w:r>
              <w:r>
                <w:rPr>
                  <w:rStyle w:val="a8"/>
                  <w:rFonts w:eastAsia="SimSun"/>
                  <w:kern w:val="1"/>
                  <w:sz w:val="20"/>
                  <w:szCs w:val="20"/>
                  <w:lang w:val="en-US"/>
                </w:rPr>
                <w:t xml:space="preserve">. -P. </w:t>
              </w:r>
              <w:r w:rsidRPr="002D7D7F">
                <w:rPr>
                  <w:rStyle w:val="a8"/>
                  <w:rFonts w:eastAsia="SimSun"/>
                  <w:kern w:val="1"/>
                  <w:sz w:val="20"/>
                  <w:szCs w:val="20"/>
                  <w:lang w:val="en-US"/>
                </w:rPr>
                <w:t xml:space="preserve">1-5. </w:t>
              </w:r>
            </w:hyperlink>
            <w:r w:rsidRPr="004B673A">
              <w:rPr>
                <w:rFonts w:eastAsia="SimSun"/>
                <w:b/>
                <w:kern w:val="1"/>
                <w:sz w:val="20"/>
                <w:szCs w:val="20"/>
                <w:lang w:val="en-US"/>
              </w:rPr>
              <w:t>DOI:</w:t>
            </w:r>
            <w:r w:rsidRPr="004B673A">
              <w:rPr>
                <w:rFonts w:eastAsia="SimSun"/>
                <w:kern w:val="1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4B673A">
                <w:rPr>
                  <w:rFonts w:eastAsia="SimSun"/>
                  <w:color w:val="0000FF"/>
                  <w:kern w:val="1"/>
                  <w:sz w:val="20"/>
                  <w:szCs w:val="20"/>
                  <w:u w:val="single"/>
                  <w:lang w:val="en-US"/>
                </w:rPr>
                <w:t>https://doi.org/10.3997/2214-4609.20215K1008</w:t>
              </w:r>
            </w:hyperlink>
          </w:p>
          <w:p w:rsidR="00AE5937" w:rsidRPr="004B673A" w:rsidRDefault="00AE5937" w:rsidP="00AE5937">
            <w:pPr>
              <w:jc w:val="both"/>
              <w:rPr>
                <w:color w:val="333333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 xml:space="preserve">4. </w:t>
            </w:r>
            <w:proofErr w:type="spellStart"/>
            <w:r w:rsidRPr="004B673A">
              <w:rPr>
                <w:sz w:val="20"/>
                <w:szCs w:val="20"/>
                <w:lang w:val="en-US" w:eastAsia="zh-CN"/>
              </w:rPr>
              <w:t>Pedan</w:t>
            </w:r>
            <w:proofErr w:type="spellEnd"/>
            <w:r w:rsidRPr="004B673A">
              <w:rPr>
                <w:sz w:val="20"/>
                <w:szCs w:val="20"/>
                <w:lang w:val="en-US" w:eastAsia="zh-CN"/>
              </w:rPr>
              <w:t> G.</w:t>
            </w:r>
            <w:proofErr w:type="gramStart"/>
            <w:r w:rsidRPr="004B673A">
              <w:rPr>
                <w:sz w:val="20"/>
                <w:szCs w:val="20"/>
                <w:lang w:val="en-US" w:eastAsia="zh-CN"/>
              </w:rPr>
              <w:t>,  </w:t>
            </w:r>
            <w:proofErr w:type="spellStart"/>
            <w:r w:rsidRPr="004B673A">
              <w:rPr>
                <w:sz w:val="20"/>
                <w:szCs w:val="20"/>
                <w:lang w:val="en-US" w:eastAsia="zh-CN"/>
              </w:rPr>
              <w:t>Kadurin</w:t>
            </w:r>
            <w:proofErr w:type="spellEnd"/>
            <w:proofErr w:type="gramEnd"/>
            <w:r w:rsidRPr="004B673A">
              <w:rPr>
                <w:sz w:val="20"/>
                <w:szCs w:val="20"/>
                <w:lang w:val="en-US" w:eastAsia="zh-CN"/>
              </w:rPr>
              <w:t xml:space="preserve"> S.,  </w:t>
            </w:r>
            <w:proofErr w:type="spellStart"/>
            <w:r w:rsidRPr="004B673A">
              <w:rPr>
                <w:sz w:val="20"/>
                <w:szCs w:val="20"/>
                <w:lang w:val="en-US" w:eastAsia="zh-CN"/>
              </w:rPr>
              <w:t>Andreeva</w:t>
            </w:r>
            <w:proofErr w:type="spellEnd"/>
            <w:r w:rsidRPr="004B673A">
              <w:rPr>
                <w:sz w:val="20"/>
                <w:szCs w:val="20"/>
                <w:lang w:val="en-US" w:eastAsia="zh-CN"/>
              </w:rPr>
              <w:t>  K., </w:t>
            </w:r>
            <w:proofErr w:type="spellStart"/>
            <w:r w:rsidRPr="004B673A">
              <w:rPr>
                <w:sz w:val="20"/>
                <w:szCs w:val="20"/>
                <w:lang w:val="en-US" w:eastAsia="zh-CN"/>
              </w:rPr>
              <w:t>Dragomyretska</w:t>
            </w:r>
            <w:proofErr w:type="spellEnd"/>
            <w:r w:rsidRPr="004B673A">
              <w:rPr>
                <w:sz w:val="20"/>
                <w:szCs w:val="20"/>
                <w:lang w:val="en-US" w:eastAsia="zh-CN"/>
              </w:rPr>
              <w:t xml:space="preserve"> O.  </w:t>
            </w:r>
            <w:proofErr w:type="spellStart"/>
            <w:r w:rsidRPr="004B673A">
              <w:rPr>
                <w:sz w:val="20"/>
                <w:szCs w:val="20"/>
                <w:lang w:val="en-US" w:eastAsia="zh-CN"/>
              </w:rPr>
              <w:t>Lithodynamic</w:t>
            </w:r>
            <w:proofErr w:type="spellEnd"/>
            <w:r w:rsidRPr="004B673A">
              <w:rPr>
                <w:sz w:val="20"/>
                <w:szCs w:val="20"/>
                <w:lang w:val="en-US" w:eastAsia="zh-CN"/>
              </w:rPr>
              <w:t xml:space="preserve"> Processes in the Sea Edge of the Danube Delta (Black Sea):  Geological Society of America Abstracts with Programs. </w:t>
            </w:r>
            <w:r w:rsidRPr="00032894">
              <w:rPr>
                <w:sz w:val="20"/>
                <w:szCs w:val="20"/>
                <w:lang w:val="en-US" w:eastAsia="zh-CN"/>
              </w:rPr>
              <w:t>-2021. -</w:t>
            </w:r>
            <w:proofErr w:type="spellStart"/>
            <w:r w:rsidRPr="004B673A">
              <w:rPr>
                <w:color w:val="333333"/>
                <w:sz w:val="20"/>
                <w:szCs w:val="20"/>
                <w:lang w:val="en-US" w:eastAsia="zh-CN"/>
              </w:rPr>
              <w:t>Vol</w:t>
            </w:r>
            <w:proofErr w:type="spellEnd"/>
            <w:r w:rsidRPr="004B673A">
              <w:rPr>
                <w:color w:val="333333"/>
                <w:sz w:val="20"/>
                <w:szCs w:val="20"/>
                <w:lang w:val="en-US" w:eastAsia="zh-CN"/>
              </w:rPr>
              <w:t xml:space="preserve"> </w:t>
            </w:r>
            <w:r w:rsidRPr="004B673A">
              <w:rPr>
                <w:color w:val="333333"/>
                <w:sz w:val="20"/>
                <w:szCs w:val="20"/>
                <w:lang w:val="en-US" w:eastAsia="zh-CN"/>
              </w:rPr>
              <w:lastRenderedPageBreak/>
              <w:t>53, No. 6. - P.7-</w:t>
            </w:r>
            <w:proofErr w:type="gramStart"/>
            <w:r w:rsidRPr="004B673A">
              <w:rPr>
                <w:color w:val="333333"/>
                <w:sz w:val="20"/>
                <w:szCs w:val="20"/>
                <w:lang w:val="en-US" w:eastAsia="zh-CN"/>
              </w:rPr>
              <w:t>14 .</w:t>
            </w:r>
            <w:proofErr w:type="gramEnd"/>
            <w:r w:rsidRPr="004B673A">
              <w:rPr>
                <w:color w:val="333333"/>
                <w:sz w:val="20"/>
                <w:szCs w:val="20"/>
                <w:lang w:val="en-US" w:eastAsia="zh-CN"/>
              </w:rPr>
              <w:t xml:space="preserve"> DOI: 10.1130/abs/2021AM-367613</w:t>
            </w:r>
          </w:p>
          <w:p w:rsidR="00AE5937" w:rsidRPr="00032894" w:rsidRDefault="00AE5937" w:rsidP="00AE5937">
            <w:r>
              <w:rPr>
                <w:rFonts w:eastAsia="MS Mincho"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Педан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Г.С.,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Кадурін</w:t>
            </w:r>
            <w:proofErr w:type="spellEnd"/>
            <w:r w:rsidRPr="004B673A">
              <w:rPr>
                <w:rFonts w:eastAsia="MS Mincho"/>
                <w:sz w:val="20"/>
                <w:szCs w:val="20"/>
              </w:rPr>
              <w:t xml:space="preserve"> С.В., Андрєєва К.П.</w:t>
            </w:r>
            <w:proofErr w:type="gramStart"/>
            <w:r w:rsidRPr="004B673A">
              <w:rPr>
                <w:rFonts w:eastAsia="MS Mincho"/>
                <w:sz w:val="20"/>
                <w:szCs w:val="20"/>
              </w:rPr>
              <w:t xml:space="preserve">,  </w:t>
            </w:r>
            <w:proofErr w:type="spellStart"/>
            <w:r w:rsidRPr="004B673A">
              <w:rPr>
                <w:rFonts w:eastAsia="MS Mincho"/>
                <w:sz w:val="20"/>
                <w:szCs w:val="20"/>
              </w:rPr>
              <w:t>Драгомирецька</w:t>
            </w:r>
            <w:proofErr w:type="spellEnd"/>
            <w:proofErr w:type="gramEnd"/>
            <w:r w:rsidRPr="004B673A">
              <w:rPr>
                <w:rFonts w:eastAsia="MS Mincho"/>
                <w:sz w:val="20"/>
                <w:szCs w:val="20"/>
              </w:rPr>
              <w:t xml:space="preserve"> О.В. Літологія та гідродинаміка підводної частини Одеського узбережжя   Чорного моря  // Вісник Одеського національного університету. Серія: Географічні та геологічні науки</w:t>
            </w:r>
            <w:r w:rsidRPr="00032894">
              <w:rPr>
                <w:rFonts w:eastAsia="MS Mincho"/>
                <w:sz w:val="20"/>
                <w:szCs w:val="20"/>
              </w:rPr>
              <w:t>/ -</w:t>
            </w:r>
            <w:r w:rsidRPr="004B673A">
              <w:rPr>
                <w:rFonts w:eastAsia="MS Mincho"/>
                <w:sz w:val="20"/>
                <w:szCs w:val="20"/>
              </w:rPr>
              <w:t xml:space="preserve">2021. </w:t>
            </w:r>
            <w:r w:rsidRPr="00032894">
              <w:rPr>
                <w:rFonts w:eastAsia="MS Mincho"/>
                <w:sz w:val="20"/>
                <w:szCs w:val="20"/>
              </w:rPr>
              <w:t>-</w:t>
            </w:r>
            <w:r w:rsidRPr="004B673A">
              <w:rPr>
                <w:rFonts w:eastAsia="MS Mincho"/>
                <w:sz w:val="20"/>
                <w:szCs w:val="20"/>
              </w:rPr>
              <w:t xml:space="preserve"> Т. 26, вип. 1(38)</w:t>
            </w:r>
            <w:r w:rsidRPr="00032894">
              <w:rPr>
                <w:rFonts w:eastAsia="MS Mincho"/>
                <w:sz w:val="20"/>
                <w:szCs w:val="20"/>
              </w:rPr>
              <w:t xml:space="preserve"> </w:t>
            </w:r>
            <w:r w:rsidRPr="004B673A">
              <w:rPr>
                <w:rFonts w:eastAsia="MS Mincho"/>
                <w:sz w:val="20"/>
                <w:szCs w:val="20"/>
              </w:rPr>
              <w:t>.</w:t>
            </w:r>
            <w:r w:rsidRPr="00032894"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</w:rPr>
              <w:t>–</w:t>
            </w:r>
            <w:r>
              <w:rPr>
                <w:rFonts w:eastAsia="MS Mincho"/>
                <w:sz w:val="20"/>
                <w:szCs w:val="20"/>
                <w:lang w:val="en-US"/>
              </w:rPr>
              <w:t xml:space="preserve">C. 220-232. </w:t>
            </w:r>
            <w:r w:rsidRPr="004B673A">
              <w:rPr>
                <w:rFonts w:eastAsia="MS Mincho"/>
                <w:sz w:val="20"/>
                <w:szCs w:val="20"/>
              </w:rPr>
              <w:t xml:space="preserve"> DOI: 10.18524/2303–9914.2021.1(38).234714</w:t>
            </w:r>
          </w:p>
          <w:p w:rsidR="002202D0" w:rsidRPr="00FC0B7E" w:rsidRDefault="002202D0" w:rsidP="006B1041">
            <w:pPr>
              <w:pStyle w:val="aa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</w:p>
          <w:p w:rsidR="00FD2612" w:rsidRPr="00FC0B7E" w:rsidRDefault="00FD2612" w:rsidP="00C3169A">
            <w:pPr>
              <w:widowControl/>
              <w:tabs>
                <w:tab w:val="left" w:pos="624"/>
              </w:tabs>
              <w:autoSpaceDE/>
              <w:autoSpaceDN/>
              <w:rPr>
                <w:lang w:val="ru-RU"/>
              </w:rPr>
            </w:pPr>
          </w:p>
        </w:tc>
      </w:tr>
      <w:tr w:rsidR="00FD2612" w:rsidRPr="00FC0B7E" w:rsidTr="00311255">
        <w:trPr>
          <w:trHeight w:val="84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D2612" w:rsidRPr="00FC0B7E" w:rsidRDefault="00311255" w:rsidP="00C3169A">
            <w:pPr>
              <w:pStyle w:val="TableParagraph"/>
              <w:spacing w:line="247" w:lineRule="exact"/>
              <w:ind w:left="5"/>
            </w:pPr>
            <w:r w:rsidRPr="00FC0B7E">
              <w:lastRenderedPageBreak/>
              <w:t xml:space="preserve">2. 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FD2612" w:rsidRPr="00FC0B7E" w:rsidRDefault="00311255" w:rsidP="00311255">
            <w:pPr>
              <w:pStyle w:val="TableParagraph"/>
              <w:spacing w:line="247" w:lineRule="exact"/>
              <w:ind w:left="6"/>
            </w:pPr>
            <w:proofErr w:type="spellStart"/>
            <w:r w:rsidRPr="00FC0B7E">
              <w:t>Умар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Траоре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2612" w:rsidRPr="00FC0B7E" w:rsidRDefault="00311255" w:rsidP="00C3169A">
            <w:pPr>
              <w:pStyle w:val="TableParagraph"/>
              <w:spacing w:line="247" w:lineRule="exact"/>
              <w:ind w:left="10"/>
            </w:pPr>
            <w:r w:rsidRPr="00FC0B7E"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3737" w:rsidRPr="00FC0B7E" w:rsidRDefault="00DB3737" w:rsidP="00DB3737">
            <w:pPr>
              <w:pStyle w:val="TableParagraph"/>
              <w:spacing w:line="247" w:lineRule="exact"/>
              <w:ind w:left="12"/>
            </w:pPr>
            <w:r w:rsidRPr="00FC0B7E">
              <w:t xml:space="preserve">Визначення  впливу природних і антропогенних факторів на формування інженерно-геологічних </w:t>
            </w:r>
          </w:p>
          <w:p w:rsidR="00FD2612" w:rsidRPr="00FC0B7E" w:rsidRDefault="00DB3737" w:rsidP="00DB3737">
            <w:pPr>
              <w:pStyle w:val="TableParagraph"/>
              <w:spacing w:line="247" w:lineRule="exact"/>
              <w:ind w:left="12"/>
            </w:pPr>
            <w:r w:rsidRPr="00FC0B7E">
              <w:t>умов регіону. Закономірності формування і розвитку інженерно-геодинамічних процесів.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DB3737" w:rsidRPr="00FC0B7E" w:rsidRDefault="00447146" w:rsidP="00DB3737">
            <w:pPr>
              <w:pStyle w:val="TableParagraph"/>
              <w:spacing w:line="247" w:lineRule="exact"/>
              <w:ind w:left="17"/>
            </w:pPr>
            <w:r w:rsidRPr="00FC0B7E">
              <w:t xml:space="preserve">1. </w:t>
            </w:r>
            <w:proofErr w:type="spellStart"/>
            <w:r w:rsidR="00DB3737" w:rsidRPr="00FC0B7E">
              <w:t>Mohamed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Keita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and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Oumar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Traore</w:t>
            </w:r>
            <w:proofErr w:type="spellEnd"/>
            <w:r w:rsidR="00DB3737" w:rsidRPr="00FC0B7E">
              <w:t xml:space="preserve">. </w:t>
            </w:r>
            <w:proofErr w:type="spellStart"/>
            <w:r w:rsidR="00DB3737" w:rsidRPr="00FC0B7E">
              <w:t>Environmental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Inpact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of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Open</w:t>
            </w:r>
            <w:proofErr w:type="spellEnd"/>
            <w:r w:rsidR="00DB3737" w:rsidRPr="00FC0B7E">
              <w:t xml:space="preserve"> PIT </w:t>
            </w:r>
            <w:proofErr w:type="spellStart"/>
            <w:r w:rsidR="00DB3737" w:rsidRPr="00FC0B7E">
              <w:t>Mining</w:t>
            </w:r>
            <w:proofErr w:type="spellEnd"/>
            <w:r w:rsidR="00DB3737" w:rsidRPr="00FC0B7E">
              <w:t xml:space="preserve">: </w:t>
            </w:r>
            <w:proofErr w:type="spellStart"/>
            <w:r w:rsidR="00DB3737" w:rsidRPr="00FC0B7E">
              <w:t>Case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of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Bauxite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Mining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in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Guinea</w:t>
            </w:r>
            <w:proofErr w:type="spellEnd"/>
            <w:r w:rsidR="00DB3737" w:rsidRPr="00FC0B7E">
              <w:t xml:space="preserve"> // </w:t>
            </w:r>
            <w:proofErr w:type="spellStart"/>
            <w:r w:rsidR="00DB3737" w:rsidRPr="00FC0B7E">
              <w:t>International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Journal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of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Applied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Environmental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Sciences</w:t>
            </w:r>
            <w:proofErr w:type="spellEnd"/>
            <w:r w:rsidR="00DB3737" w:rsidRPr="00FC0B7E">
              <w:t xml:space="preserve">. ISSN 0973-6077 </w:t>
            </w:r>
            <w:proofErr w:type="spellStart"/>
            <w:r w:rsidR="00DB3737" w:rsidRPr="00FC0B7E">
              <w:t>Volume</w:t>
            </w:r>
            <w:proofErr w:type="spellEnd"/>
            <w:r w:rsidR="00DB3737" w:rsidRPr="00FC0B7E">
              <w:t xml:space="preserve"> 15, </w:t>
            </w:r>
            <w:proofErr w:type="spellStart"/>
            <w:r w:rsidR="00DB3737" w:rsidRPr="00FC0B7E">
              <w:t>Number</w:t>
            </w:r>
            <w:proofErr w:type="spellEnd"/>
            <w:r w:rsidR="00DB3737" w:rsidRPr="00FC0B7E">
              <w:t xml:space="preserve"> 2 (2020), </w:t>
            </w:r>
            <w:proofErr w:type="spellStart"/>
            <w:r w:rsidR="00DB3737" w:rsidRPr="00FC0B7E">
              <w:t>pp</w:t>
            </w:r>
            <w:proofErr w:type="spellEnd"/>
            <w:r w:rsidR="00DB3737" w:rsidRPr="00FC0B7E">
              <w:t>. 167-177. http://www.ripublication.com/ijaes.htm</w:t>
            </w:r>
          </w:p>
          <w:p w:rsidR="00DB3737" w:rsidRPr="00FC0B7E" w:rsidRDefault="00DB3737" w:rsidP="00DB3737">
            <w:pPr>
              <w:pStyle w:val="TableParagraph"/>
              <w:spacing w:line="247" w:lineRule="exact"/>
              <w:ind w:left="17"/>
            </w:pPr>
          </w:p>
          <w:p w:rsidR="00FD2612" w:rsidRPr="00FC0B7E" w:rsidRDefault="00447146" w:rsidP="00DB3737">
            <w:pPr>
              <w:pStyle w:val="TableParagraph"/>
              <w:spacing w:line="247" w:lineRule="exact"/>
              <w:ind w:left="17"/>
            </w:pPr>
            <w:r w:rsidRPr="00FC0B7E">
              <w:t xml:space="preserve">2. </w:t>
            </w:r>
            <w:proofErr w:type="spellStart"/>
            <w:r w:rsidR="00DB3737" w:rsidRPr="00FC0B7E">
              <w:t>Melkonyan</w:t>
            </w:r>
            <w:proofErr w:type="spellEnd"/>
            <w:r w:rsidR="00DB3737" w:rsidRPr="00FC0B7E">
              <w:t xml:space="preserve"> D.V., </w:t>
            </w:r>
            <w:proofErr w:type="spellStart"/>
            <w:r w:rsidR="00DB3737" w:rsidRPr="00FC0B7E">
              <w:t>Cherkez</w:t>
            </w:r>
            <w:proofErr w:type="spellEnd"/>
            <w:r w:rsidR="00DB3737" w:rsidRPr="00FC0B7E">
              <w:t xml:space="preserve"> E.A., </w:t>
            </w:r>
            <w:proofErr w:type="spellStart"/>
            <w:r w:rsidR="00DB3737" w:rsidRPr="00FC0B7E">
              <w:t>Kozlova</w:t>
            </w:r>
            <w:proofErr w:type="spellEnd"/>
            <w:r w:rsidR="00DB3737" w:rsidRPr="00FC0B7E">
              <w:t xml:space="preserve"> T.V., </w:t>
            </w:r>
            <w:proofErr w:type="spellStart"/>
            <w:r w:rsidR="00DB3737" w:rsidRPr="00FC0B7E">
              <w:t>Shatalin</w:t>
            </w:r>
            <w:proofErr w:type="spellEnd"/>
            <w:r w:rsidR="00DB3737" w:rsidRPr="00FC0B7E">
              <w:t xml:space="preserve"> S.N., </w:t>
            </w:r>
            <w:proofErr w:type="spellStart"/>
            <w:r w:rsidR="00DB3737" w:rsidRPr="00FC0B7E">
              <w:t>Oumar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Traore</w:t>
            </w:r>
            <w:proofErr w:type="spellEnd"/>
            <w:r w:rsidR="00DB3737" w:rsidRPr="00FC0B7E">
              <w:t xml:space="preserve">, </w:t>
            </w:r>
            <w:proofErr w:type="spellStart"/>
            <w:r w:rsidR="00DB3737" w:rsidRPr="00FC0B7E">
              <w:t>Oprits</w:t>
            </w:r>
            <w:proofErr w:type="spellEnd"/>
            <w:r w:rsidR="00DB3737" w:rsidRPr="00FC0B7E">
              <w:t xml:space="preserve"> G.A. </w:t>
            </w:r>
            <w:proofErr w:type="spellStart"/>
            <w:r w:rsidR="00DB3737" w:rsidRPr="00FC0B7E">
              <w:t>Kinematics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and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forecasting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the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time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of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failure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of</w:t>
            </w:r>
            <w:proofErr w:type="spellEnd"/>
            <w:r w:rsidR="00DB3737" w:rsidRPr="00FC0B7E">
              <w:t xml:space="preserve"> deep-</w:t>
            </w:r>
            <w:proofErr w:type="spellStart"/>
            <w:r w:rsidR="00DB3737" w:rsidRPr="00FC0B7E">
              <w:t>seated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landslides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in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the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area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of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the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Odessa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district</w:t>
            </w:r>
            <w:proofErr w:type="spellEnd"/>
            <w:r w:rsidR="00DB3737" w:rsidRPr="00FC0B7E">
              <w:t xml:space="preserve"> (</w:t>
            </w:r>
            <w:proofErr w:type="spellStart"/>
            <w:r w:rsidR="00DB3737" w:rsidRPr="00FC0B7E">
              <w:t>Ukraine</w:t>
            </w:r>
            <w:proofErr w:type="spellEnd"/>
            <w:r w:rsidR="00DB3737" w:rsidRPr="00FC0B7E">
              <w:t xml:space="preserve">). </w:t>
            </w:r>
            <w:proofErr w:type="spellStart"/>
            <w:r w:rsidR="00DB3737" w:rsidRPr="00FC0B7E">
              <w:t>European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lastRenderedPageBreak/>
              <w:t>Association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of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Geoscientists</w:t>
            </w:r>
            <w:proofErr w:type="spellEnd"/>
            <w:r w:rsidR="00DB3737" w:rsidRPr="00FC0B7E">
              <w:t xml:space="preserve"> &amp; </w:t>
            </w:r>
            <w:proofErr w:type="spellStart"/>
            <w:r w:rsidR="00DB3737" w:rsidRPr="00FC0B7E">
              <w:t>Engineers</w:t>
            </w:r>
            <w:proofErr w:type="spellEnd"/>
            <w:r w:rsidR="00DB3737" w:rsidRPr="00FC0B7E">
              <w:t xml:space="preserve">. </w:t>
            </w:r>
            <w:proofErr w:type="spellStart"/>
            <w:r w:rsidR="00DB3737" w:rsidRPr="00FC0B7E">
              <w:t>Conference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Proceedings</w:t>
            </w:r>
            <w:proofErr w:type="spellEnd"/>
            <w:r w:rsidR="00DB3737" w:rsidRPr="00FC0B7E">
              <w:t xml:space="preserve">, </w:t>
            </w:r>
            <w:proofErr w:type="spellStart"/>
            <w:r w:rsidR="00DB3737" w:rsidRPr="00FC0B7E">
              <w:t>Third</w:t>
            </w:r>
            <w:proofErr w:type="spellEnd"/>
            <w:r w:rsidR="00DB3737" w:rsidRPr="00FC0B7E">
              <w:t xml:space="preserve"> EAGE </w:t>
            </w:r>
            <w:proofErr w:type="spellStart"/>
            <w:r w:rsidR="00DB3737" w:rsidRPr="00FC0B7E">
              <w:t>Workshop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on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assessment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of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landslide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hazards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and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impact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on</w:t>
            </w:r>
            <w:proofErr w:type="spellEnd"/>
            <w:r w:rsidR="00DB3737" w:rsidRPr="00FC0B7E">
              <w:t xml:space="preserve"> </w:t>
            </w:r>
            <w:proofErr w:type="spellStart"/>
            <w:r w:rsidR="00DB3737" w:rsidRPr="00FC0B7E">
              <w:t>communities</w:t>
            </w:r>
            <w:proofErr w:type="spellEnd"/>
            <w:r w:rsidR="00DB3737" w:rsidRPr="00FC0B7E">
              <w:t xml:space="preserve">. </w:t>
            </w:r>
            <w:proofErr w:type="spellStart"/>
            <w:r w:rsidR="00DB3737" w:rsidRPr="00FC0B7E">
              <w:t>September</w:t>
            </w:r>
            <w:proofErr w:type="spellEnd"/>
            <w:r w:rsidR="00DB3737" w:rsidRPr="00FC0B7E">
              <w:t>, 2021.  https://doi.org/10.3997/2214-4609.20215K1013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D2612" w:rsidRPr="00FC0B7E" w:rsidRDefault="00DB3737" w:rsidP="00FA7EEE">
            <w:pPr>
              <w:pStyle w:val="TableParagraph"/>
              <w:spacing w:line="247" w:lineRule="exact"/>
              <w:ind w:left="17"/>
            </w:pPr>
            <w:proofErr w:type="spellStart"/>
            <w:r w:rsidRPr="00FC0B7E">
              <w:lastRenderedPageBreak/>
              <w:t>Черкез</w:t>
            </w:r>
            <w:proofErr w:type="spellEnd"/>
            <w:r w:rsidRPr="00FC0B7E">
              <w:t xml:space="preserve"> Євген </w:t>
            </w:r>
            <w:proofErr w:type="spellStart"/>
            <w:r w:rsidRPr="00FC0B7E">
              <w:t>Анатольєвич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22458" w:rsidRPr="00FC0B7E" w:rsidRDefault="00322458" w:rsidP="00322458">
            <w:pPr>
              <w:pStyle w:val="TableParagraph"/>
              <w:spacing w:line="247" w:lineRule="exact"/>
              <w:ind w:left="20"/>
            </w:pPr>
            <w:r w:rsidRPr="00FC0B7E">
              <w:t>https://orcid.org/</w:t>
            </w:r>
          </w:p>
          <w:p w:rsidR="00062A8E" w:rsidRPr="00FC0B7E" w:rsidRDefault="00322458" w:rsidP="00322458">
            <w:pPr>
              <w:pStyle w:val="TableParagraph"/>
              <w:spacing w:line="247" w:lineRule="exact"/>
              <w:ind w:left="20"/>
            </w:pPr>
            <w:r w:rsidRPr="00FC0B7E">
              <w:t>0000-0001-8075-3800</w:t>
            </w:r>
          </w:p>
          <w:p w:rsidR="000B12B9" w:rsidRPr="00FC0B7E" w:rsidRDefault="000B12B9" w:rsidP="00322458">
            <w:pPr>
              <w:pStyle w:val="TableParagraph"/>
              <w:spacing w:line="247" w:lineRule="exact"/>
              <w:ind w:left="20"/>
            </w:pPr>
            <w:proofErr w:type="spellStart"/>
            <w:r w:rsidRPr="00FC0B7E">
              <w:t>Scopus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Author</w:t>
            </w:r>
            <w:proofErr w:type="spellEnd"/>
            <w:r w:rsidRPr="00FC0B7E">
              <w:t xml:space="preserve"> ID: 15126802100</w:t>
            </w:r>
          </w:p>
          <w:p w:rsidR="000B12B9" w:rsidRPr="00FC0B7E" w:rsidRDefault="000B12B9" w:rsidP="00322458">
            <w:pPr>
              <w:pStyle w:val="TableParagraph"/>
              <w:spacing w:line="247" w:lineRule="exact"/>
              <w:ind w:left="20"/>
              <w:rPr>
                <w:lang w:val="en-US"/>
              </w:rPr>
            </w:pPr>
            <w:r w:rsidRPr="00FC0B7E">
              <w:t>Кількість цитувань: 26</w:t>
            </w:r>
          </w:p>
          <w:p w:rsidR="00FA7EEE" w:rsidRPr="00FC0B7E" w:rsidRDefault="00FA7EEE" w:rsidP="00322458">
            <w:pPr>
              <w:pStyle w:val="TableParagraph"/>
              <w:spacing w:line="247" w:lineRule="exact"/>
              <w:ind w:left="20"/>
              <w:rPr>
                <w:lang w:val="en-US"/>
              </w:rPr>
            </w:pPr>
            <w:r w:rsidRPr="00FC0B7E">
              <w:rPr>
                <w:lang w:val="en-US"/>
              </w:rPr>
              <w:t>h-</w:t>
            </w:r>
            <w:proofErr w:type="spellStart"/>
            <w:r w:rsidRPr="00FC0B7E">
              <w:rPr>
                <w:lang w:val="en-US"/>
              </w:rPr>
              <w:t>индекс</w:t>
            </w:r>
            <w:proofErr w:type="spellEnd"/>
            <w:r w:rsidRPr="00FC0B7E">
              <w:rPr>
                <w:lang w:val="en-US"/>
              </w:rPr>
              <w:t>: 3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AF1C2F" w:rsidRPr="00FC0B7E" w:rsidRDefault="00AF1C2F" w:rsidP="00AF1C2F">
            <w:pPr>
              <w:widowControl/>
              <w:autoSpaceDE/>
              <w:autoSpaceDN/>
              <w:ind w:left="113"/>
              <w:jc w:val="both"/>
              <w:rPr>
                <w:rFonts w:eastAsia="Cambria"/>
              </w:rPr>
            </w:pPr>
            <w:r w:rsidRPr="00FC0B7E">
              <w:rPr>
                <w:rFonts w:eastAsia="Cambria"/>
                <w:lang w:val="en-US"/>
              </w:rPr>
              <w:t xml:space="preserve">1. </w:t>
            </w:r>
            <w:proofErr w:type="spellStart"/>
            <w:r w:rsidRPr="00FC0B7E">
              <w:rPr>
                <w:rFonts w:eastAsia="Cambria"/>
                <w:b/>
                <w:lang w:val="en-US"/>
              </w:rPr>
              <w:t>Cherkez</w:t>
            </w:r>
            <w:proofErr w:type="spellEnd"/>
            <w:r w:rsidRPr="00FC0B7E">
              <w:rPr>
                <w:rFonts w:eastAsia="Cambria"/>
                <w:b/>
                <w:lang w:val="en-US"/>
              </w:rPr>
              <w:t xml:space="preserve"> E.A</w:t>
            </w:r>
            <w:r w:rsidRPr="00FC0B7E">
              <w:rPr>
                <w:rFonts w:eastAsia="Cambria"/>
                <w:lang w:val="en-US"/>
              </w:rPr>
              <w:t xml:space="preserve">., </w:t>
            </w:r>
            <w:proofErr w:type="spellStart"/>
            <w:r w:rsidRPr="00FC0B7E">
              <w:rPr>
                <w:rFonts w:eastAsia="Cambria"/>
                <w:lang w:val="en-US"/>
              </w:rPr>
              <w:t>Kozlova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T.V., </w:t>
            </w:r>
            <w:proofErr w:type="spellStart"/>
            <w:r w:rsidRPr="00FC0B7E">
              <w:rPr>
                <w:rFonts w:eastAsia="Cambria"/>
                <w:lang w:val="en-US"/>
              </w:rPr>
              <w:t>Shatalin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S.N., </w:t>
            </w:r>
            <w:proofErr w:type="spellStart"/>
            <w:r w:rsidRPr="00FC0B7E">
              <w:rPr>
                <w:rFonts w:eastAsia="Cambria"/>
                <w:lang w:val="en-US"/>
              </w:rPr>
              <w:t>Medinets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V.I., </w:t>
            </w:r>
            <w:proofErr w:type="spellStart"/>
            <w:r w:rsidRPr="00FC0B7E">
              <w:rPr>
                <w:rFonts w:eastAsia="Cambria"/>
                <w:lang w:val="en-US"/>
              </w:rPr>
              <w:t>Medinets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S.V., </w:t>
            </w:r>
            <w:proofErr w:type="spellStart"/>
            <w:r w:rsidRPr="00FC0B7E">
              <w:rPr>
                <w:rFonts w:eastAsia="Cambria"/>
                <w:lang w:val="en-US"/>
              </w:rPr>
              <w:t>Soltys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I.E. Landslides at the North-Western Black Sea Coast (Ukraine) and the Engineering &amp; Geological Effectiveness of Landslide Prevention Works. European Association of Geoscientists &amp; Engineers. Conference Proceedings, Third EAGE Workshop on assessment of landslide hazards and impact on communities. September, 2021. </w:t>
            </w:r>
          </w:p>
          <w:p w:rsidR="00AF1C2F" w:rsidRPr="00FC0B7E" w:rsidRDefault="00AF1C2F" w:rsidP="00AF1C2F">
            <w:pPr>
              <w:widowControl/>
              <w:autoSpaceDE/>
              <w:autoSpaceDN/>
              <w:ind w:left="113"/>
              <w:jc w:val="both"/>
              <w:rPr>
                <w:rFonts w:eastAsia="Cambria"/>
              </w:rPr>
            </w:pPr>
            <w:r w:rsidRPr="00FC0B7E">
              <w:rPr>
                <w:rFonts w:eastAsia="Cambria"/>
              </w:rPr>
              <w:t>2</w:t>
            </w:r>
            <w:r w:rsidRPr="00FC0B7E">
              <w:rPr>
                <w:rFonts w:eastAsia="Cambria"/>
                <w:lang w:val="en-US"/>
              </w:rPr>
              <w:t xml:space="preserve">. </w:t>
            </w:r>
            <w:proofErr w:type="spellStart"/>
            <w:r w:rsidRPr="00FC0B7E">
              <w:rPr>
                <w:rFonts w:eastAsia="Cambria"/>
                <w:b/>
                <w:lang w:val="en-US"/>
              </w:rPr>
              <w:t>Cherkez</w:t>
            </w:r>
            <w:proofErr w:type="spellEnd"/>
            <w:r w:rsidRPr="00FC0B7E">
              <w:rPr>
                <w:rFonts w:eastAsia="Cambria"/>
                <w:b/>
                <w:lang w:val="en-US"/>
              </w:rPr>
              <w:t>, E.</w:t>
            </w:r>
            <w:r w:rsidRPr="00FC0B7E">
              <w:rPr>
                <w:rFonts w:eastAsia="Cambria"/>
                <w:lang w:val="en-US"/>
              </w:rPr>
              <w:t xml:space="preserve">, </w:t>
            </w:r>
            <w:proofErr w:type="spellStart"/>
            <w:r w:rsidRPr="00FC0B7E">
              <w:rPr>
                <w:rFonts w:eastAsia="Cambria"/>
                <w:lang w:val="en-US"/>
              </w:rPr>
              <w:t>Shatalin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, S., </w:t>
            </w:r>
            <w:proofErr w:type="spellStart"/>
            <w:r w:rsidRPr="00FC0B7E">
              <w:rPr>
                <w:rFonts w:eastAsia="Cambria"/>
                <w:lang w:val="en-US"/>
              </w:rPr>
              <w:t>Chyzhyk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, O., </w:t>
            </w:r>
            <w:proofErr w:type="spellStart"/>
            <w:r w:rsidRPr="00FC0B7E">
              <w:rPr>
                <w:rFonts w:eastAsia="Cambria"/>
                <w:lang w:val="en-US"/>
              </w:rPr>
              <w:t>Kozlova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, T., </w:t>
            </w:r>
            <w:proofErr w:type="spellStart"/>
            <w:r w:rsidRPr="00FC0B7E">
              <w:rPr>
                <w:rFonts w:eastAsia="Cambria"/>
                <w:lang w:val="en-US"/>
              </w:rPr>
              <w:t>Medinets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, V., </w:t>
            </w:r>
            <w:proofErr w:type="spellStart"/>
            <w:r w:rsidRPr="00FC0B7E">
              <w:rPr>
                <w:rFonts w:eastAsia="Cambria"/>
                <w:lang w:val="en-US"/>
              </w:rPr>
              <w:t>Yavorska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, V., </w:t>
            </w:r>
            <w:proofErr w:type="spellStart"/>
            <w:r w:rsidRPr="00FC0B7E">
              <w:rPr>
                <w:rFonts w:eastAsia="Cambria"/>
                <w:lang w:val="en-US"/>
              </w:rPr>
              <w:t>Medinets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S. &amp; </w:t>
            </w:r>
            <w:proofErr w:type="spellStart"/>
            <w:r w:rsidRPr="00FC0B7E">
              <w:rPr>
                <w:rFonts w:eastAsia="Cambria"/>
                <w:lang w:val="en-US"/>
              </w:rPr>
              <w:t>Soltys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, I. (2021). </w:t>
            </w:r>
            <w:proofErr w:type="spellStart"/>
            <w:r w:rsidRPr="00FC0B7E">
              <w:rPr>
                <w:rFonts w:eastAsia="Cambria"/>
                <w:lang w:val="en-US"/>
              </w:rPr>
              <w:t>Geoinformation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Technologies to Study Geology and </w:t>
            </w:r>
            <w:r w:rsidRPr="00FC0B7E">
              <w:rPr>
                <w:rFonts w:eastAsia="Cambria"/>
                <w:lang w:val="en-US"/>
              </w:rPr>
              <w:lastRenderedPageBreak/>
              <w:t xml:space="preserve">Geomorphology Conditions and Features of the Riverbed Depositions </w:t>
            </w:r>
            <w:proofErr w:type="spellStart"/>
            <w:r w:rsidRPr="00FC0B7E">
              <w:rPr>
                <w:rFonts w:eastAsia="Cambria"/>
                <w:lang w:val="en-US"/>
              </w:rPr>
              <w:t>Lithological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Structure of the </w:t>
            </w:r>
            <w:proofErr w:type="spellStart"/>
            <w:r w:rsidRPr="00FC0B7E">
              <w:rPr>
                <w:rFonts w:eastAsia="Cambria"/>
                <w:lang w:val="en-US"/>
              </w:rPr>
              <w:t>Velykyi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en-US"/>
              </w:rPr>
              <w:t>Kuyalnyk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River Catchment. </w:t>
            </w:r>
            <w:hyperlink r:id="rId8" w:history="1">
              <w:r w:rsidRPr="00FC0B7E">
                <w:rPr>
                  <w:rFonts w:eastAsia="Cambria"/>
                </w:rPr>
                <w:t xml:space="preserve"> Proceedings</w:t>
              </w:r>
            </w:hyperlink>
            <w:r w:rsidRPr="00FC0B7E">
              <w:rPr>
                <w:rFonts w:eastAsia="Cambria"/>
                <w:lang w:val="en-US"/>
              </w:rPr>
              <w:t> </w:t>
            </w:r>
            <w:hyperlink r:id="rId9" w:history="1">
              <w:r w:rsidRPr="00FC0B7E">
                <w:rPr>
                  <w:rFonts w:eastAsia="Cambria"/>
                </w:rPr>
                <w:t>Geoinformatics</w:t>
              </w:r>
            </w:hyperlink>
            <w:r w:rsidRPr="00FC0B7E">
              <w:rPr>
                <w:rFonts w:eastAsia="Cambria"/>
                <w:lang w:val="en-US"/>
              </w:rPr>
              <w:t xml:space="preserve">, May 2021, Volume 2021, p. 1-6. </w:t>
            </w:r>
            <w:hyperlink r:id="rId10" w:history="1">
              <w:r w:rsidRPr="00FC0B7E">
                <w:rPr>
                  <w:rFonts w:eastAsia="Cambria"/>
                </w:rPr>
                <w:t>https://doi.org/10.3997/2214-4609.20215521104</w:t>
              </w:r>
            </w:hyperlink>
            <w:r w:rsidRPr="00FC0B7E">
              <w:rPr>
                <w:rFonts w:eastAsia="Cambria"/>
                <w:lang w:val="en-US"/>
              </w:rPr>
              <w:t xml:space="preserve"> </w:t>
            </w:r>
          </w:p>
          <w:p w:rsidR="00AF1C2F" w:rsidRPr="00FC0B7E" w:rsidRDefault="00AF1C2F" w:rsidP="00AF1C2F">
            <w:pPr>
              <w:widowControl/>
              <w:autoSpaceDE/>
              <w:autoSpaceDN/>
              <w:ind w:left="113"/>
              <w:jc w:val="both"/>
            </w:pPr>
            <w:r w:rsidRPr="00FC0B7E">
              <w:rPr>
                <w:rFonts w:eastAsia="Cambria"/>
              </w:rPr>
              <w:t xml:space="preserve">3. </w:t>
            </w:r>
            <w:proofErr w:type="spellStart"/>
            <w:r w:rsidRPr="00FC0B7E">
              <w:rPr>
                <w:rFonts w:eastAsia="Cambria"/>
                <w:b/>
                <w:lang w:val="en-US"/>
              </w:rPr>
              <w:t>Cherkez</w:t>
            </w:r>
            <w:proofErr w:type="spellEnd"/>
            <w:r w:rsidRPr="00FC0B7E">
              <w:rPr>
                <w:rFonts w:eastAsia="Cambria"/>
                <w:b/>
              </w:rPr>
              <w:t xml:space="preserve"> </w:t>
            </w:r>
            <w:r w:rsidRPr="00FC0B7E">
              <w:rPr>
                <w:rFonts w:eastAsia="Cambria"/>
                <w:b/>
                <w:lang w:val="en-US"/>
              </w:rPr>
              <w:t>E</w:t>
            </w:r>
            <w:r w:rsidRPr="00FC0B7E">
              <w:rPr>
                <w:rFonts w:eastAsia="Cambria"/>
                <w:b/>
              </w:rPr>
              <w:t>.А</w:t>
            </w:r>
            <w:r w:rsidRPr="00FC0B7E">
              <w:rPr>
                <w:rFonts w:eastAsia="Cambria"/>
              </w:rPr>
              <w:t xml:space="preserve">, </w:t>
            </w:r>
            <w:proofErr w:type="spellStart"/>
            <w:r w:rsidRPr="00FC0B7E">
              <w:rPr>
                <w:rFonts w:eastAsia="Cambria"/>
                <w:lang w:val="en-US"/>
              </w:rPr>
              <w:t>Kozlova</w:t>
            </w:r>
            <w:proofErr w:type="spellEnd"/>
            <w:r w:rsidRPr="00FC0B7E">
              <w:rPr>
                <w:rFonts w:eastAsia="Cambria"/>
              </w:rPr>
              <w:t xml:space="preserve"> </w:t>
            </w:r>
            <w:r w:rsidRPr="00FC0B7E">
              <w:rPr>
                <w:rFonts w:eastAsia="Cambria"/>
                <w:lang w:val="en-US"/>
              </w:rPr>
              <w:t>T</w:t>
            </w:r>
            <w:r w:rsidRPr="00FC0B7E">
              <w:rPr>
                <w:rFonts w:eastAsia="Cambria"/>
              </w:rPr>
              <w:t>.</w:t>
            </w:r>
            <w:r w:rsidRPr="00FC0B7E">
              <w:rPr>
                <w:rFonts w:eastAsia="Cambria"/>
                <w:lang w:val="en-US"/>
              </w:rPr>
              <w:t>V</w:t>
            </w:r>
            <w:r w:rsidRPr="00FC0B7E">
              <w:rPr>
                <w:rFonts w:eastAsia="Cambria"/>
              </w:rPr>
              <w:t xml:space="preserve">., </w:t>
            </w:r>
            <w:proofErr w:type="spellStart"/>
            <w:r w:rsidRPr="00FC0B7E">
              <w:rPr>
                <w:rFonts w:eastAsia="Cambria"/>
                <w:lang w:val="en-US"/>
              </w:rPr>
              <w:t>Medinets</w:t>
            </w:r>
            <w:proofErr w:type="spellEnd"/>
            <w:r w:rsidRPr="00FC0B7E">
              <w:rPr>
                <w:rFonts w:eastAsia="Cambria"/>
              </w:rPr>
              <w:t xml:space="preserve"> </w:t>
            </w:r>
            <w:r w:rsidRPr="00FC0B7E">
              <w:rPr>
                <w:rFonts w:eastAsia="Cambria"/>
                <w:lang w:val="en-US"/>
              </w:rPr>
              <w:t>V</w:t>
            </w:r>
            <w:r w:rsidRPr="00FC0B7E">
              <w:rPr>
                <w:rFonts w:eastAsia="Cambria"/>
              </w:rPr>
              <w:t>.</w:t>
            </w:r>
            <w:r w:rsidRPr="00FC0B7E">
              <w:rPr>
                <w:rFonts w:eastAsia="Cambria"/>
                <w:lang w:val="en-US"/>
              </w:rPr>
              <w:t>I</w:t>
            </w:r>
            <w:r w:rsidRPr="00FC0B7E">
              <w:rPr>
                <w:rFonts w:eastAsia="Cambria"/>
              </w:rPr>
              <w:t xml:space="preserve">., </w:t>
            </w:r>
            <w:proofErr w:type="spellStart"/>
            <w:r w:rsidRPr="00FC0B7E">
              <w:rPr>
                <w:rFonts w:eastAsia="Cambria"/>
                <w:lang w:val="en-US"/>
              </w:rPr>
              <w:t>Mytynskyy</w:t>
            </w:r>
            <w:proofErr w:type="spellEnd"/>
            <w:r w:rsidRPr="00FC0B7E">
              <w:rPr>
                <w:rFonts w:eastAsia="Cambria"/>
              </w:rPr>
              <w:t xml:space="preserve"> </w:t>
            </w:r>
            <w:r w:rsidRPr="00FC0B7E">
              <w:rPr>
                <w:rFonts w:eastAsia="Cambria"/>
                <w:lang w:val="en-US"/>
              </w:rPr>
              <w:t>V</w:t>
            </w:r>
            <w:r w:rsidRPr="00FC0B7E">
              <w:rPr>
                <w:rFonts w:eastAsia="Cambria"/>
              </w:rPr>
              <w:t>.</w:t>
            </w:r>
            <w:r w:rsidRPr="00FC0B7E">
              <w:rPr>
                <w:rFonts w:eastAsia="Cambria"/>
                <w:lang w:val="en-US"/>
              </w:rPr>
              <w:t>M</w:t>
            </w:r>
            <w:r w:rsidRPr="00FC0B7E">
              <w:rPr>
                <w:rFonts w:eastAsia="Cambria"/>
              </w:rPr>
              <w:t xml:space="preserve">., </w:t>
            </w:r>
            <w:proofErr w:type="spellStart"/>
            <w:r w:rsidRPr="00FC0B7E">
              <w:rPr>
                <w:rFonts w:eastAsia="Cambria"/>
                <w:lang w:val="en-US"/>
              </w:rPr>
              <w:t>Medinets</w:t>
            </w:r>
            <w:proofErr w:type="spellEnd"/>
            <w:r w:rsidRPr="00FC0B7E">
              <w:rPr>
                <w:rFonts w:eastAsia="Cambria"/>
              </w:rPr>
              <w:t xml:space="preserve"> </w:t>
            </w:r>
            <w:r w:rsidRPr="00FC0B7E">
              <w:rPr>
                <w:rFonts w:eastAsia="Cambria"/>
                <w:lang w:val="en-US"/>
              </w:rPr>
              <w:t>S</w:t>
            </w:r>
            <w:r w:rsidRPr="00FC0B7E">
              <w:rPr>
                <w:rFonts w:eastAsia="Cambria"/>
              </w:rPr>
              <w:t>.</w:t>
            </w:r>
            <w:r w:rsidRPr="00FC0B7E">
              <w:rPr>
                <w:rFonts w:eastAsia="Cambria"/>
                <w:lang w:val="en-US"/>
              </w:rPr>
              <w:t>V</w:t>
            </w:r>
            <w:r w:rsidRPr="00FC0B7E">
              <w:rPr>
                <w:rFonts w:eastAsia="Cambria"/>
              </w:rPr>
              <w:t xml:space="preserve">., </w:t>
            </w:r>
            <w:proofErr w:type="spellStart"/>
            <w:r w:rsidRPr="00FC0B7E">
              <w:rPr>
                <w:rFonts w:eastAsia="Cambria"/>
                <w:lang w:val="en-US"/>
              </w:rPr>
              <w:t>Soltys</w:t>
            </w:r>
            <w:proofErr w:type="spellEnd"/>
            <w:r w:rsidRPr="00FC0B7E">
              <w:rPr>
                <w:rFonts w:eastAsia="Cambria"/>
              </w:rPr>
              <w:t xml:space="preserve"> </w:t>
            </w:r>
            <w:r w:rsidRPr="00FC0B7E">
              <w:rPr>
                <w:rFonts w:eastAsia="Cambria"/>
                <w:lang w:val="en-US"/>
              </w:rPr>
              <w:t>I</w:t>
            </w:r>
            <w:r w:rsidRPr="00FC0B7E">
              <w:rPr>
                <w:rFonts w:eastAsia="Cambria"/>
              </w:rPr>
              <w:t>.</w:t>
            </w:r>
            <w:r w:rsidRPr="00FC0B7E">
              <w:rPr>
                <w:rFonts w:eastAsia="Cambria"/>
                <w:lang w:val="en-US"/>
              </w:rPr>
              <w:t>E</w:t>
            </w:r>
            <w:r w:rsidRPr="00FC0B7E">
              <w:rPr>
                <w:rFonts w:eastAsia="Cambria"/>
              </w:rPr>
              <w:t xml:space="preserve">. (2020). </w:t>
            </w:r>
            <w:r w:rsidRPr="00FC0B7E">
              <w:rPr>
                <w:rFonts w:eastAsia="Cambria"/>
                <w:lang w:val="en-US"/>
              </w:rPr>
              <w:t xml:space="preserve">Study of Structural-Geological Conditions of Landslide Processes Forming and Development of an Example of </w:t>
            </w:r>
            <w:proofErr w:type="spellStart"/>
            <w:r w:rsidRPr="00FC0B7E">
              <w:rPr>
                <w:rFonts w:eastAsia="Cambria"/>
                <w:lang w:val="en-US"/>
              </w:rPr>
              <w:t>Odesa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Portside Plant Territory (Ukraine). In Second EAGE Workshop on Assessment of Landslide Hazards and impact on communities 2020 (September 2020). </w:t>
            </w:r>
            <w:hyperlink r:id="rId11" w:history="1">
              <w:r w:rsidRPr="00FC0B7E">
                <w:rPr>
                  <w:rFonts w:eastAsia="Cambria"/>
                </w:rPr>
                <w:t>https://www.earthdoc.org/content/papers/10.3997/2214-4609.202055005</w:t>
              </w:r>
            </w:hyperlink>
            <w:r w:rsidRPr="00FC0B7E">
              <w:rPr>
                <w:rFonts w:eastAsia="Cambria"/>
              </w:rPr>
              <w:t xml:space="preserve"> </w:t>
            </w:r>
            <w:hyperlink r:id="rId12" w:history="1">
              <w:r w:rsidRPr="00FC0B7E">
                <w:rPr>
                  <w:rFonts w:eastAsia="Cambria"/>
                </w:rPr>
                <w:t>http://dspace.onu.edu.ua:8080/handle/123456789/28649</w:t>
              </w:r>
            </w:hyperlink>
          </w:p>
          <w:p w:rsidR="00AF1C2F" w:rsidRPr="00FC0B7E" w:rsidRDefault="00AF1C2F" w:rsidP="00AF1C2F">
            <w:pPr>
              <w:widowControl/>
              <w:autoSpaceDE/>
              <w:autoSpaceDN/>
              <w:ind w:left="113"/>
              <w:jc w:val="both"/>
            </w:pPr>
            <w:r w:rsidRPr="00FC0B7E">
              <w:rPr>
                <w:rFonts w:eastAsia="Cambria"/>
              </w:rPr>
              <w:t>4.</w:t>
            </w:r>
            <w:r w:rsidRPr="00FC0B7E">
              <w:rPr>
                <w:rFonts w:eastAsia="Cambria"/>
                <w:b/>
              </w:rPr>
              <w:t xml:space="preserve"> </w:t>
            </w:r>
            <w:proofErr w:type="spellStart"/>
            <w:r w:rsidRPr="00FC0B7E">
              <w:rPr>
                <w:rFonts w:eastAsia="Cambria"/>
                <w:b/>
                <w:lang w:val="en-US"/>
              </w:rPr>
              <w:t>Cherkez</w:t>
            </w:r>
            <w:proofErr w:type="spellEnd"/>
            <w:r w:rsidRPr="00FC0B7E">
              <w:rPr>
                <w:rFonts w:eastAsia="Cambria"/>
                <w:b/>
                <w:lang w:val="en-US"/>
              </w:rPr>
              <w:t xml:space="preserve"> E.А</w:t>
            </w:r>
            <w:r w:rsidRPr="00FC0B7E">
              <w:rPr>
                <w:rFonts w:eastAsia="Cambria"/>
                <w:lang w:val="en-US"/>
              </w:rPr>
              <w:t xml:space="preserve">, </w:t>
            </w:r>
            <w:proofErr w:type="spellStart"/>
            <w:r w:rsidRPr="00FC0B7E">
              <w:rPr>
                <w:rFonts w:eastAsia="Cambria"/>
                <w:lang w:val="en-US"/>
              </w:rPr>
              <w:t>Kozlova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T.V., </w:t>
            </w:r>
            <w:proofErr w:type="spellStart"/>
            <w:r w:rsidRPr="00FC0B7E">
              <w:rPr>
                <w:rFonts w:eastAsia="Cambria"/>
                <w:lang w:val="en-US"/>
              </w:rPr>
              <w:t>Medinets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V.I, </w:t>
            </w:r>
            <w:proofErr w:type="spellStart"/>
            <w:r w:rsidRPr="00FC0B7E">
              <w:rPr>
                <w:rFonts w:eastAsia="Cambria"/>
                <w:lang w:val="en-US"/>
              </w:rPr>
              <w:t>Soltys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I.E., </w:t>
            </w:r>
            <w:proofErr w:type="spellStart"/>
            <w:r w:rsidRPr="00FC0B7E">
              <w:rPr>
                <w:rFonts w:eastAsia="Cambria"/>
                <w:lang w:val="en-US"/>
              </w:rPr>
              <w:t>Medinets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S.V. (2020). Engineering and Geodynamics Conditions of Economic Development and Construction on Landslide Slopes in </w:t>
            </w:r>
            <w:proofErr w:type="spellStart"/>
            <w:r w:rsidRPr="00FC0B7E">
              <w:rPr>
                <w:rFonts w:eastAsia="Cambria"/>
                <w:lang w:val="en-US"/>
              </w:rPr>
              <w:t>Odesa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Coast. In Second EAGE Workshop on Assessment of Landslide Hazards and impact on communities 2020 (September 2020). </w:t>
            </w:r>
            <w:hyperlink r:id="rId13" w:history="1">
              <w:r w:rsidRPr="00FC0B7E">
                <w:rPr>
                  <w:rFonts w:eastAsia="Cambria"/>
                  <w:lang w:val="en-US"/>
                </w:rPr>
                <w:t>https</w:t>
              </w:r>
              <w:r w:rsidRPr="00FC0B7E">
                <w:rPr>
                  <w:rFonts w:eastAsia="Cambria"/>
                </w:rPr>
                <w:t>://</w:t>
              </w:r>
              <w:r w:rsidRPr="00FC0B7E">
                <w:rPr>
                  <w:rFonts w:eastAsia="Cambria"/>
                  <w:lang w:val="en-US"/>
                </w:rPr>
                <w:t>www</w:t>
              </w:r>
              <w:r w:rsidRPr="00FC0B7E">
                <w:rPr>
                  <w:rFonts w:eastAsia="Cambria"/>
                </w:rPr>
                <w:t>.</w:t>
              </w:r>
              <w:r w:rsidRPr="00FC0B7E">
                <w:rPr>
                  <w:rFonts w:eastAsia="Cambria"/>
                  <w:lang w:val="en-US"/>
                </w:rPr>
                <w:t>earthdoc</w:t>
              </w:r>
              <w:r w:rsidRPr="00FC0B7E">
                <w:rPr>
                  <w:rFonts w:eastAsia="Cambria"/>
                </w:rPr>
                <w:t>.</w:t>
              </w:r>
              <w:r w:rsidRPr="00FC0B7E">
                <w:rPr>
                  <w:rFonts w:eastAsia="Cambria"/>
                  <w:lang w:val="en-US"/>
                </w:rPr>
                <w:t>org</w:t>
              </w:r>
              <w:r w:rsidRPr="00FC0B7E">
                <w:rPr>
                  <w:rFonts w:eastAsia="Cambria"/>
                </w:rPr>
                <w:t>/</w:t>
              </w:r>
              <w:r w:rsidRPr="00FC0B7E">
                <w:rPr>
                  <w:rFonts w:eastAsia="Cambria"/>
                  <w:lang w:val="en-US"/>
                </w:rPr>
                <w:t>content</w:t>
              </w:r>
              <w:r w:rsidRPr="00FC0B7E">
                <w:rPr>
                  <w:rFonts w:eastAsia="Cambria"/>
                </w:rPr>
                <w:t>/</w:t>
              </w:r>
              <w:r w:rsidRPr="00FC0B7E">
                <w:rPr>
                  <w:rFonts w:eastAsia="Cambria"/>
                  <w:lang w:val="en-US"/>
                </w:rPr>
                <w:t>papers</w:t>
              </w:r>
              <w:r w:rsidRPr="00FC0B7E">
                <w:rPr>
                  <w:rFonts w:eastAsia="Cambria"/>
                </w:rPr>
                <w:t>/10.3997/2214-4609.202055009</w:t>
              </w:r>
            </w:hyperlink>
            <w:r w:rsidRPr="00FC0B7E">
              <w:rPr>
                <w:rFonts w:eastAsia="Cambria"/>
              </w:rPr>
              <w:t xml:space="preserve"> </w:t>
            </w:r>
            <w:hyperlink r:id="rId14" w:history="1">
              <w:r w:rsidRPr="00FC0B7E">
                <w:rPr>
                  <w:rFonts w:eastAsia="Cambria"/>
                </w:rPr>
                <w:t>http://dspace.onu.edu.ua:8080/han</w:t>
              </w:r>
              <w:r w:rsidRPr="00FC0B7E">
                <w:rPr>
                  <w:rFonts w:eastAsia="Cambria"/>
                </w:rPr>
                <w:lastRenderedPageBreak/>
                <w:t>dle/123456789/28648</w:t>
              </w:r>
            </w:hyperlink>
          </w:p>
          <w:p w:rsidR="00AF1C2F" w:rsidRPr="00FC0B7E" w:rsidRDefault="00AF1C2F" w:rsidP="00AF1C2F">
            <w:pPr>
              <w:widowControl/>
              <w:autoSpaceDE/>
              <w:autoSpaceDN/>
              <w:ind w:left="113"/>
              <w:jc w:val="both"/>
              <w:rPr>
                <w:rFonts w:eastAsia="Cambria"/>
              </w:rPr>
            </w:pPr>
            <w:r w:rsidRPr="00FC0B7E">
              <w:rPr>
                <w:rFonts w:eastAsia="Cambria"/>
              </w:rPr>
              <w:t>5.</w:t>
            </w:r>
            <w:r w:rsidRPr="00FC0B7E">
              <w:rPr>
                <w:rFonts w:eastAsia="Cambria"/>
                <w:b/>
              </w:rPr>
              <w:t xml:space="preserve"> </w:t>
            </w:r>
            <w:proofErr w:type="spellStart"/>
            <w:r w:rsidRPr="00FC0B7E">
              <w:rPr>
                <w:rFonts w:eastAsia="Cambria"/>
                <w:b/>
                <w:lang w:val="en-US"/>
              </w:rPr>
              <w:t>Cherkez</w:t>
            </w:r>
            <w:proofErr w:type="spellEnd"/>
            <w:r w:rsidRPr="00FC0B7E">
              <w:rPr>
                <w:rFonts w:eastAsia="Cambria"/>
                <w:b/>
                <w:lang w:val="en-US"/>
              </w:rPr>
              <w:t>, E. A.</w:t>
            </w:r>
            <w:r w:rsidRPr="00FC0B7E">
              <w:rPr>
                <w:rFonts w:eastAsia="Cambria"/>
                <w:lang w:val="en-US"/>
              </w:rPr>
              <w:t xml:space="preserve">, </w:t>
            </w:r>
            <w:proofErr w:type="spellStart"/>
            <w:r w:rsidRPr="00FC0B7E">
              <w:rPr>
                <w:rFonts w:eastAsia="Cambria"/>
                <w:lang w:val="en-US"/>
              </w:rPr>
              <w:t>Pogrebnaya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, O. A., </w:t>
            </w:r>
            <w:proofErr w:type="spellStart"/>
            <w:r w:rsidRPr="00FC0B7E">
              <w:rPr>
                <w:rFonts w:eastAsia="Cambria"/>
                <w:lang w:val="en-US"/>
              </w:rPr>
              <w:t>Medinets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, V. I., </w:t>
            </w:r>
            <w:proofErr w:type="spellStart"/>
            <w:r w:rsidRPr="00FC0B7E">
              <w:rPr>
                <w:rFonts w:eastAsia="Cambria"/>
                <w:lang w:val="en-US"/>
              </w:rPr>
              <w:t>Kozlova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, T. V., </w:t>
            </w:r>
            <w:proofErr w:type="spellStart"/>
            <w:r w:rsidRPr="00FC0B7E">
              <w:rPr>
                <w:rFonts w:eastAsia="Cambria"/>
                <w:lang w:val="en-US"/>
              </w:rPr>
              <w:t>Gazyetov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, Y. I., &amp; </w:t>
            </w:r>
            <w:proofErr w:type="spellStart"/>
            <w:r w:rsidRPr="00FC0B7E">
              <w:rPr>
                <w:rFonts w:eastAsia="Cambria"/>
                <w:lang w:val="en-US"/>
              </w:rPr>
              <w:t>Medinets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, S. V. (2020). Use of spatial </w:t>
            </w:r>
            <w:proofErr w:type="spellStart"/>
            <w:r w:rsidRPr="00FC0B7E">
              <w:rPr>
                <w:rFonts w:eastAsia="Cambria"/>
                <w:lang w:val="en-US"/>
              </w:rPr>
              <w:t>morphometric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analysis of the </w:t>
            </w:r>
            <w:proofErr w:type="spellStart"/>
            <w:r w:rsidRPr="00FC0B7E">
              <w:rPr>
                <w:rFonts w:eastAsia="Cambria"/>
                <w:lang w:val="en-US"/>
              </w:rPr>
              <w:t>Zmiinyi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 island underwater slope relief to reveal tectonic movements in Holocene. In </w:t>
            </w:r>
            <w:proofErr w:type="spellStart"/>
            <w:r w:rsidRPr="00FC0B7E">
              <w:rPr>
                <w:rFonts w:eastAsia="Cambria"/>
                <w:lang w:val="en-US"/>
              </w:rPr>
              <w:t>Geoinformatics</w:t>
            </w:r>
            <w:proofErr w:type="spellEnd"/>
            <w:r w:rsidRPr="00FC0B7E">
              <w:rPr>
                <w:rFonts w:eastAsia="Cambria"/>
                <w:lang w:val="en-US"/>
              </w:rPr>
              <w:t xml:space="preserve">: Theoretical and Applied Aspects 2020 (May 2020, Vol. 2020). </w:t>
            </w:r>
          </w:p>
          <w:p w:rsidR="00AF1C2F" w:rsidRPr="00FC0B7E" w:rsidRDefault="00AF1C2F" w:rsidP="00AF1C2F">
            <w:pPr>
              <w:widowControl/>
              <w:autoSpaceDE/>
              <w:autoSpaceDN/>
              <w:ind w:left="113"/>
              <w:jc w:val="both"/>
              <w:rPr>
                <w:rFonts w:eastAsia="Cambria"/>
                <w:lang w:val="ru-RU"/>
              </w:rPr>
            </w:pPr>
            <w:r w:rsidRPr="00FC0B7E">
              <w:rPr>
                <w:rFonts w:eastAsia="Cambria"/>
              </w:rPr>
              <w:t xml:space="preserve">6. </w:t>
            </w:r>
            <w:proofErr w:type="spellStart"/>
            <w:r w:rsidRPr="00FC0B7E">
              <w:rPr>
                <w:rFonts w:eastAsia="Cambria"/>
              </w:rPr>
              <w:t>Медінець</w:t>
            </w:r>
            <w:proofErr w:type="spellEnd"/>
            <w:r w:rsidRPr="00FC0B7E">
              <w:rPr>
                <w:rFonts w:eastAsia="Cambria"/>
              </w:rPr>
              <w:t xml:space="preserve"> В. І., </w:t>
            </w:r>
            <w:proofErr w:type="spellStart"/>
            <w:r w:rsidRPr="00FC0B7E">
              <w:rPr>
                <w:rFonts w:eastAsia="Cambria"/>
              </w:rPr>
              <w:t>Солов’єв</w:t>
            </w:r>
            <w:proofErr w:type="spellEnd"/>
            <w:r w:rsidRPr="00FC0B7E">
              <w:rPr>
                <w:rFonts w:eastAsia="Cambria"/>
              </w:rPr>
              <w:t xml:space="preserve"> В. Г., </w:t>
            </w:r>
            <w:proofErr w:type="spellStart"/>
            <w:r w:rsidRPr="00FC0B7E">
              <w:rPr>
                <w:rFonts w:eastAsia="Cambria"/>
                <w:b/>
              </w:rPr>
              <w:t>Черкез</w:t>
            </w:r>
            <w:proofErr w:type="spellEnd"/>
            <w:r w:rsidRPr="00FC0B7E">
              <w:rPr>
                <w:rFonts w:eastAsia="Cambria"/>
                <w:b/>
              </w:rPr>
              <w:t xml:space="preserve"> Є. А.,</w:t>
            </w:r>
            <w:r w:rsidRPr="00FC0B7E">
              <w:rPr>
                <w:rFonts w:eastAsia="Cambria"/>
              </w:rPr>
              <w:t xml:space="preserve"> </w:t>
            </w:r>
            <w:proofErr w:type="spellStart"/>
            <w:r w:rsidRPr="00FC0B7E">
              <w:rPr>
                <w:rFonts w:eastAsia="Cambria"/>
              </w:rPr>
              <w:t>Фетісов</w:t>
            </w:r>
            <w:proofErr w:type="spellEnd"/>
            <w:r w:rsidRPr="00FC0B7E">
              <w:rPr>
                <w:rFonts w:eastAsia="Cambria"/>
              </w:rPr>
              <w:t xml:space="preserve"> Л. П., </w:t>
            </w:r>
            <w:proofErr w:type="spellStart"/>
            <w:r w:rsidRPr="00FC0B7E">
              <w:rPr>
                <w:rFonts w:eastAsia="Cambria"/>
              </w:rPr>
              <w:t>Медінець</w:t>
            </w:r>
            <w:proofErr w:type="spellEnd"/>
            <w:r w:rsidRPr="00FC0B7E">
              <w:rPr>
                <w:rFonts w:eastAsia="Cambria"/>
              </w:rPr>
              <w:t xml:space="preserve"> С. В., Світличний С. В., </w:t>
            </w:r>
            <w:proofErr w:type="spellStart"/>
            <w:r w:rsidRPr="00FC0B7E">
              <w:rPr>
                <w:rFonts w:eastAsia="Cambria"/>
              </w:rPr>
              <w:t>Ботнар</w:t>
            </w:r>
            <w:proofErr w:type="spellEnd"/>
            <w:r w:rsidRPr="00FC0B7E">
              <w:rPr>
                <w:rFonts w:eastAsia="Cambria"/>
              </w:rPr>
              <w:t xml:space="preserve"> М. Г. Оцінка інтенсивності накопичення донних відкладень в </w:t>
            </w:r>
            <w:proofErr w:type="spellStart"/>
            <w:r w:rsidRPr="00FC0B7E">
              <w:rPr>
                <w:rFonts w:eastAsia="Cambria"/>
              </w:rPr>
              <w:t>Куяльницькому</w:t>
            </w:r>
            <w:proofErr w:type="spellEnd"/>
            <w:r w:rsidRPr="00FC0B7E">
              <w:rPr>
                <w:rFonts w:eastAsia="Cambria"/>
              </w:rPr>
              <w:t xml:space="preserve"> лимані / // Людина  та  довкілля.  </w:t>
            </w:r>
            <w:proofErr w:type="spellStart"/>
            <w:r w:rsidRPr="00FC0B7E">
              <w:rPr>
                <w:rFonts w:eastAsia="Cambria"/>
                <w:lang w:val="ru-RU"/>
              </w:rPr>
              <w:t>Проблеми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 </w:t>
            </w:r>
            <w:proofErr w:type="spellStart"/>
            <w:r w:rsidRPr="00FC0B7E">
              <w:rPr>
                <w:rFonts w:eastAsia="Cambria"/>
                <w:lang w:val="ru-RU"/>
              </w:rPr>
              <w:t>неоекології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. №  3-4 (28), 2017. - С. 40-49. </w:t>
            </w:r>
          </w:p>
          <w:p w:rsidR="00AF1C2F" w:rsidRPr="00FC0B7E" w:rsidRDefault="00AF1C2F" w:rsidP="00AF1C2F">
            <w:pPr>
              <w:widowControl/>
              <w:autoSpaceDE/>
              <w:autoSpaceDN/>
              <w:ind w:left="113"/>
              <w:jc w:val="both"/>
              <w:rPr>
                <w:rFonts w:eastAsia="Cambria"/>
                <w:lang w:val="ru-RU"/>
              </w:rPr>
            </w:pPr>
            <w:r w:rsidRPr="00FC0B7E">
              <w:rPr>
                <w:rFonts w:eastAsia="Cambria"/>
                <w:lang w:val="ru-RU"/>
              </w:rPr>
              <w:t xml:space="preserve">7. </w:t>
            </w:r>
            <w:proofErr w:type="spellStart"/>
            <w:r w:rsidRPr="00FC0B7E">
              <w:rPr>
                <w:rFonts w:eastAsia="Cambria"/>
                <w:lang w:val="ru-RU"/>
              </w:rPr>
              <w:t>Інженерний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захист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територій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, </w:t>
            </w:r>
            <w:proofErr w:type="spellStart"/>
            <w:r w:rsidRPr="00FC0B7E">
              <w:rPr>
                <w:rFonts w:eastAsia="Cambria"/>
                <w:lang w:val="ru-RU"/>
              </w:rPr>
              <w:t>будівель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і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споруд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від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зсуві</w:t>
            </w:r>
            <w:proofErr w:type="gramStart"/>
            <w:r w:rsidRPr="00FC0B7E">
              <w:rPr>
                <w:rFonts w:eastAsia="Cambria"/>
                <w:lang w:val="ru-RU"/>
              </w:rPr>
              <w:t>в</w:t>
            </w:r>
            <w:proofErr w:type="spellEnd"/>
            <w:proofErr w:type="gramEnd"/>
            <w:r w:rsidRPr="00FC0B7E">
              <w:rPr>
                <w:rFonts w:eastAsia="Cambria"/>
                <w:lang w:val="ru-RU"/>
              </w:rPr>
              <w:t xml:space="preserve"> </w:t>
            </w:r>
            <w:proofErr w:type="gramStart"/>
            <w:r w:rsidRPr="00FC0B7E">
              <w:rPr>
                <w:rFonts w:eastAsia="Cambria"/>
                <w:lang w:val="ru-RU"/>
              </w:rPr>
              <w:t>та</w:t>
            </w:r>
            <w:proofErr w:type="gram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обвалів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. </w:t>
            </w:r>
            <w:proofErr w:type="spellStart"/>
            <w:r w:rsidRPr="00FC0B7E">
              <w:rPr>
                <w:rFonts w:eastAsia="Cambria"/>
                <w:lang w:val="ru-RU"/>
              </w:rPr>
              <w:t>Основні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положення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: ДБН В. 1.1-46:2017 / Кол. авт..; О. </w:t>
            </w:r>
            <w:proofErr w:type="spellStart"/>
            <w:r w:rsidRPr="00FC0B7E">
              <w:rPr>
                <w:rFonts w:eastAsia="Cambria"/>
                <w:lang w:val="ru-RU"/>
              </w:rPr>
              <w:t>Бєлоконь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, Ю. </w:t>
            </w:r>
            <w:proofErr w:type="spellStart"/>
            <w:r w:rsidRPr="00FC0B7E">
              <w:rPr>
                <w:rFonts w:eastAsia="Cambria"/>
                <w:lang w:val="ru-RU"/>
              </w:rPr>
              <w:t>Калюх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, І. Любченко, Т. Козлова, </w:t>
            </w:r>
            <w:r w:rsidRPr="00FC0B7E">
              <w:rPr>
                <w:rFonts w:eastAsia="Cambria"/>
                <w:b/>
                <w:lang w:val="ru-RU"/>
              </w:rPr>
              <w:t xml:space="preserve">Є. </w:t>
            </w:r>
            <w:proofErr w:type="spellStart"/>
            <w:r w:rsidRPr="00FC0B7E">
              <w:rPr>
                <w:rFonts w:eastAsia="Cambria"/>
                <w:b/>
                <w:lang w:val="ru-RU"/>
              </w:rPr>
              <w:t>Черкез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та </w:t>
            </w:r>
            <w:proofErr w:type="spellStart"/>
            <w:r w:rsidRPr="00FC0B7E">
              <w:rPr>
                <w:rFonts w:eastAsia="Cambria"/>
                <w:lang w:val="ru-RU"/>
              </w:rPr>
              <w:t>інші</w:t>
            </w:r>
            <w:proofErr w:type="spellEnd"/>
            <w:r w:rsidRPr="00FC0B7E">
              <w:rPr>
                <w:rFonts w:eastAsia="Cambria"/>
                <w:lang w:val="ru-RU"/>
              </w:rPr>
              <w:t>. К.</w:t>
            </w:r>
            <w:proofErr w:type="gramStart"/>
            <w:r w:rsidRPr="00FC0B7E">
              <w:rPr>
                <w:rFonts w:eastAsia="Cambria"/>
                <w:lang w:val="ru-RU"/>
              </w:rPr>
              <w:t xml:space="preserve"> :</w:t>
            </w:r>
            <w:proofErr w:type="gram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Міністерство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регіонального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розвитку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, </w:t>
            </w:r>
            <w:proofErr w:type="spellStart"/>
            <w:r w:rsidRPr="00FC0B7E">
              <w:rPr>
                <w:rFonts w:eastAsia="Cambria"/>
                <w:lang w:val="ru-RU"/>
              </w:rPr>
              <w:t>будівництва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та </w:t>
            </w:r>
            <w:proofErr w:type="spellStart"/>
            <w:r w:rsidRPr="00FC0B7E">
              <w:rPr>
                <w:rFonts w:eastAsia="Cambria"/>
                <w:lang w:val="ru-RU"/>
              </w:rPr>
              <w:t>житлово-комунального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господарства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України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. ‒ 2017. ‒ 43 с. </w:t>
            </w:r>
          </w:p>
          <w:p w:rsidR="00AF1C2F" w:rsidRPr="00FC0B7E" w:rsidRDefault="00AF1C2F" w:rsidP="00AF1C2F">
            <w:pPr>
              <w:widowControl/>
              <w:autoSpaceDE/>
              <w:autoSpaceDN/>
              <w:ind w:left="113"/>
              <w:jc w:val="both"/>
              <w:rPr>
                <w:rFonts w:eastAsia="Cambria"/>
                <w:lang w:val="ru-RU"/>
              </w:rPr>
            </w:pPr>
            <w:r w:rsidRPr="00FC0B7E">
              <w:rPr>
                <w:rFonts w:eastAsia="Cambria"/>
                <w:lang w:val="ru-RU"/>
              </w:rPr>
              <w:t xml:space="preserve">8. Мелконян Д.В., </w:t>
            </w:r>
            <w:proofErr w:type="spellStart"/>
            <w:r w:rsidRPr="00FC0B7E">
              <w:rPr>
                <w:rFonts w:eastAsia="Cambria"/>
                <w:b/>
                <w:lang w:val="ru-RU"/>
              </w:rPr>
              <w:t>Черкез</w:t>
            </w:r>
            <w:proofErr w:type="spellEnd"/>
            <w:r w:rsidRPr="00FC0B7E">
              <w:rPr>
                <w:rFonts w:eastAsia="Cambria"/>
                <w:b/>
                <w:lang w:val="ru-RU"/>
              </w:rPr>
              <w:t xml:space="preserve"> Е.А.</w:t>
            </w:r>
            <w:r w:rsidRPr="00FC0B7E">
              <w:rPr>
                <w:rFonts w:eastAsia="Cambria"/>
                <w:lang w:val="ru-RU"/>
              </w:rPr>
              <w:t xml:space="preserve">, Смирнова Е.О.. Факторы и динамика изменчивости фильтрационных свойств пород острова Змеиный // </w:t>
            </w:r>
            <w:proofErr w:type="spellStart"/>
            <w:proofErr w:type="gramStart"/>
            <w:r w:rsidRPr="00FC0B7E">
              <w:rPr>
                <w:rFonts w:eastAsia="Cambria"/>
                <w:lang w:val="ru-RU"/>
              </w:rPr>
              <w:t>В</w:t>
            </w:r>
            <w:proofErr w:type="gramEnd"/>
            <w:r w:rsidRPr="00FC0B7E">
              <w:rPr>
                <w:rFonts w:eastAsia="Cambria"/>
                <w:lang w:val="ru-RU"/>
              </w:rPr>
              <w:t>існик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ОНУ. Сер. Географ</w:t>
            </w:r>
            <w:proofErr w:type="gramStart"/>
            <w:r w:rsidRPr="00FC0B7E">
              <w:rPr>
                <w:rFonts w:eastAsia="Cambria"/>
                <w:lang w:val="ru-RU"/>
              </w:rPr>
              <w:t>.</w:t>
            </w:r>
            <w:proofErr w:type="gramEnd"/>
            <w:r w:rsidRPr="00FC0B7E">
              <w:rPr>
                <w:rFonts w:eastAsia="Cambria"/>
                <w:lang w:val="ru-RU"/>
              </w:rPr>
              <w:t xml:space="preserve"> </w:t>
            </w:r>
            <w:proofErr w:type="gramStart"/>
            <w:r w:rsidRPr="00FC0B7E">
              <w:rPr>
                <w:rFonts w:eastAsia="Cambria"/>
                <w:lang w:val="ru-RU"/>
              </w:rPr>
              <w:t>т</w:t>
            </w:r>
            <w:proofErr w:type="gramEnd"/>
            <w:r w:rsidRPr="00FC0B7E">
              <w:rPr>
                <w:rFonts w:eastAsia="Cambria"/>
                <w:lang w:val="ru-RU"/>
              </w:rPr>
              <w:t xml:space="preserve">а геол. науки </w:t>
            </w:r>
            <w:r w:rsidRPr="00FC0B7E">
              <w:rPr>
                <w:rFonts w:eastAsia="Cambria"/>
                <w:lang w:val="ru-RU"/>
              </w:rPr>
              <w:noBreakHyphen/>
              <w:t xml:space="preserve"> 2017. </w:t>
            </w:r>
            <w:r w:rsidRPr="00FC0B7E">
              <w:rPr>
                <w:rFonts w:eastAsia="Cambria"/>
                <w:lang w:val="ru-RU"/>
              </w:rPr>
              <w:noBreakHyphen/>
              <w:t xml:space="preserve"> Т. 22. </w:t>
            </w:r>
            <w:r w:rsidRPr="00FC0B7E">
              <w:rPr>
                <w:rFonts w:eastAsia="Cambria"/>
                <w:lang w:val="ru-RU"/>
              </w:rPr>
              <w:noBreakHyphen/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Вип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. 2 (31). </w:t>
            </w:r>
            <w:r w:rsidRPr="00FC0B7E">
              <w:rPr>
                <w:rFonts w:eastAsia="Cambria"/>
                <w:lang w:val="ru-RU"/>
              </w:rPr>
              <w:noBreakHyphen/>
              <w:t xml:space="preserve"> С. </w:t>
            </w:r>
            <w:r w:rsidRPr="00FC0B7E">
              <w:rPr>
                <w:rFonts w:eastAsia="Cambria"/>
                <w:lang w:val="ru-RU"/>
              </w:rPr>
              <w:lastRenderedPageBreak/>
              <w:t xml:space="preserve">172-184. </w:t>
            </w:r>
            <w:r w:rsidRPr="00FC0B7E">
              <w:rPr>
                <w:rFonts w:eastAsia="Cambria"/>
                <w:lang w:val="ru-RU"/>
              </w:rPr>
              <w:noBreakHyphen/>
              <w:t xml:space="preserve"> ISSN 2303-9914. </w:t>
            </w:r>
          </w:p>
          <w:p w:rsidR="00AF1C2F" w:rsidRPr="00FC0B7E" w:rsidRDefault="00AF1C2F" w:rsidP="00AF1C2F">
            <w:pPr>
              <w:widowControl/>
              <w:autoSpaceDE/>
              <w:autoSpaceDN/>
              <w:ind w:left="113"/>
              <w:jc w:val="both"/>
              <w:rPr>
                <w:rFonts w:eastAsia="Cambria"/>
                <w:lang w:val="ru-RU"/>
              </w:rPr>
            </w:pPr>
            <w:r w:rsidRPr="00FC0B7E">
              <w:rPr>
                <w:rFonts w:eastAsia="Cambria"/>
                <w:lang w:val="ru-RU"/>
              </w:rPr>
              <w:t xml:space="preserve">9. Стан  </w:t>
            </w:r>
            <w:proofErr w:type="spellStart"/>
            <w:r w:rsidRPr="00FC0B7E">
              <w:rPr>
                <w:rFonts w:eastAsia="Cambria"/>
                <w:lang w:val="ru-RU"/>
              </w:rPr>
              <w:t>і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якість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природного </w:t>
            </w:r>
            <w:proofErr w:type="spellStart"/>
            <w:r w:rsidRPr="00FC0B7E">
              <w:rPr>
                <w:rFonts w:eastAsia="Cambria"/>
                <w:lang w:val="ru-RU"/>
              </w:rPr>
              <w:t>середовища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прибережної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  </w:t>
            </w:r>
            <w:proofErr w:type="spellStart"/>
            <w:r w:rsidRPr="00FC0B7E">
              <w:rPr>
                <w:rFonts w:eastAsia="Cambria"/>
                <w:lang w:val="ru-RU"/>
              </w:rPr>
              <w:t>зони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proofErr w:type="gramStart"/>
            <w:r w:rsidRPr="00FC0B7E">
              <w:rPr>
                <w:rFonts w:eastAsia="Cambria"/>
                <w:lang w:val="ru-RU"/>
              </w:rPr>
              <w:t>П</w:t>
            </w:r>
            <w:proofErr w:type="gramEnd"/>
            <w:r w:rsidRPr="00FC0B7E">
              <w:rPr>
                <w:rFonts w:eastAsia="Cambria"/>
                <w:lang w:val="ru-RU"/>
              </w:rPr>
              <w:t>івнічно-Західного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Причорномор’я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/ Кол. авт.: Т.А. </w:t>
            </w:r>
            <w:proofErr w:type="spellStart"/>
            <w:r w:rsidRPr="00FC0B7E">
              <w:rPr>
                <w:rFonts w:eastAsia="Cambria"/>
                <w:lang w:val="ru-RU"/>
              </w:rPr>
              <w:t>Сафранов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, А.В. </w:t>
            </w:r>
            <w:proofErr w:type="spellStart"/>
            <w:r w:rsidRPr="00FC0B7E">
              <w:rPr>
                <w:rFonts w:eastAsia="Cambria"/>
                <w:lang w:val="ru-RU"/>
              </w:rPr>
              <w:t>Чугай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, </w:t>
            </w:r>
            <w:r w:rsidRPr="00FC0B7E">
              <w:rPr>
                <w:rFonts w:eastAsia="Cambria"/>
                <w:b/>
                <w:lang w:val="ru-RU"/>
              </w:rPr>
              <w:t xml:space="preserve">Є.А </w:t>
            </w:r>
            <w:proofErr w:type="spellStart"/>
            <w:r w:rsidRPr="00FC0B7E">
              <w:rPr>
                <w:rFonts w:eastAsia="Cambria"/>
                <w:b/>
                <w:lang w:val="ru-RU"/>
              </w:rPr>
              <w:t>Черкез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, Г.С </w:t>
            </w:r>
            <w:proofErr w:type="spellStart"/>
            <w:r w:rsidRPr="00FC0B7E">
              <w:rPr>
                <w:rFonts w:eastAsia="Cambria"/>
                <w:lang w:val="ru-RU"/>
              </w:rPr>
              <w:t>Педан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та </w:t>
            </w:r>
            <w:proofErr w:type="spellStart"/>
            <w:r w:rsidRPr="00FC0B7E">
              <w:rPr>
                <w:rFonts w:eastAsia="Cambria"/>
                <w:lang w:val="ru-RU"/>
              </w:rPr>
              <w:t>інші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; за ред. Т.А. </w:t>
            </w:r>
            <w:proofErr w:type="spellStart"/>
            <w:r w:rsidRPr="00FC0B7E">
              <w:rPr>
                <w:rFonts w:eastAsia="Cambria"/>
                <w:lang w:val="ru-RU"/>
              </w:rPr>
              <w:t>Сафранова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, А.В. </w:t>
            </w:r>
            <w:proofErr w:type="spellStart"/>
            <w:r w:rsidRPr="00FC0B7E">
              <w:rPr>
                <w:rFonts w:eastAsia="Cambria"/>
                <w:lang w:val="ru-RU"/>
              </w:rPr>
              <w:t>Чугай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. - </w:t>
            </w:r>
            <w:proofErr w:type="spellStart"/>
            <w:r w:rsidRPr="00FC0B7E">
              <w:rPr>
                <w:rFonts w:eastAsia="Cambria"/>
                <w:lang w:val="ru-RU"/>
              </w:rPr>
              <w:t>Чугуєв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: ФОБ Панов А.М., 2017. 300 </w:t>
            </w:r>
            <w:proofErr w:type="gramStart"/>
            <w:r w:rsidRPr="00FC0B7E">
              <w:rPr>
                <w:rFonts w:eastAsia="Cambria"/>
                <w:lang w:val="ru-RU"/>
              </w:rPr>
              <w:t>с</w:t>
            </w:r>
            <w:proofErr w:type="gramEnd"/>
            <w:r w:rsidRPr="00FC0B7E">
              <w:rPr>
                <w:rFonts w:eastAsia="Cambria"/>
                <w:lang w:val="ru-RU"/>
              </w:rPr>
              <w:t xml:space="preserve">. </w:t>
            </w:r>
          </w:p>
          <w:p w:rsidR="00AF1C2F" w:rsidRPr="00FC0B7E" w:rsidRDefault="00AF1C2F" w:rsidP="00AF1C2F">
            <w:pPr>
              <w:widowControl/>
              <w:autoSpaceDE/>
              <w:autoSpaceDN/>
              <w:ind w:left="113"/>
              <w:jc w:val="both"/>
              <w:rPr>
                <w:rFonts w:eastAsia="Cambria"/>
                <w:lang w:val="ru-RU"/>
              </w:rPr>
            </w:pPr>
            <w:r w:rsidRPr="00FC0B7E">
              <w:rPr>
                <w:rFonts w:eastAsia="Cambria"/>
                <w:lang w:val="ru-RU"/>
              </w:rPr>
              <w:t xml:space="preserve">10. </w:t>
            </w:r>
            <w:proofErr w:type="spellStart"/>
            <w:r w:rsidRPr="00FC0B7E">
              <w:rPr>
                <w:rFonts w:eastAsia="Cambria"/>
              </w:rPr>
              <w:t>Шмуратко</w:t>
            </w:r>
            <w:proofErr w:type="spellEnd"/>
            <w:r w:rsidRPr="00FC0B7E">
              <w:rPr>
                <w:rFonts w:eastAsia="Cambria"/>
              </w:rPr>
              <w:t xml:space="preserve"> В. И., </w:t>
            </w:r>
            <w:proofErr w:type="spellStart"/>
            <w:r w:rsidRPr="00FC0B7E">
              <w:rPr>
                <w:rFonts w:eastAsia="Cambria"/>
                <w:b/>
              </w:rPr>
              <w:t>Черкез</w:t>
            </w:r>
            <w:proofErr w:type="spellEnd"/>
            <w:r w:rsidRPr="00FC0B7E">
              <w:rPr>
                <w:rFonts w:eastAsia="Cambria"/>
                <w:b/>
              </w:rPr>
              <w:t xml:space="preserve"> Е.</w:t>
            </w:r>
            <w:r w:rsidRPr="00FC0B7E">
              <w:rPr>
                <w:rFonts w:eastAsia="Cambria"/>
                <w:b/>
                <w:lang w:val="ru-RU"/>
              </w:rPr>
              <w:t>А</w:t>
            </w:r>
            <w:r w:rsidRPr="00FC0B7E">
              <w:rPr>
                <w:rFonts w:eastAsia="Cambria"/>
                <w:lang w:val="ru-RU"/>
              </w:rPr>
              <w:t>., Козлова Т.В. и др. О причине продолжающихся деформаций здания Одесского театра оперы и балета</w:t>
            </w:r>
            <w:proofErr w:type="gramStart"/>
            <w:r w:rsidRPr="00FC0B7E">
              <w:rPr>
                <w:rFonts w:eastAsia="Cambria"/>
                <w:lang w:val="ru-RU"/>
              </w:rPr>
              <w:t xml:space="preserve"> // </w:t>
            </w:r>
            <w:proofErr w:type="spellStart"/>
            <w:r w:rsidRPr="00FC0B7E">
              <w:rPr>
                <w:rFonts w:eastAsia="Cambria"/>
                <w:lang w:val="ru-RU"/>
              </w:rPr>
              <w:t>В</w:t>
            </w:r>
            <w:proofErr w:type="gramEnd"/>
            <w:r w:rsidRPr="00FC0B7E">
              <w:rPr>
                <w:rFonts w:eastAsia="Cambria"/>
                <w:lang w:val="ru-RU"/>
              </w:rPr>
              <w:t>існик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ОНУ. Сер. Географ</w:t>
            </w:r>
            <w:proofErr w:type="gramStart"/>
            <w:r w:rsidRPr="00FC0B7E">
              <w:rPr>
                <w:rFonts w:eastAsia="Cambria"/>
                <w:lang w:val="ru-RU"/>
              </w:rPr>
              <w:t>.</w:t>
            </w:r>
            <w:proofErr w:type="gramEnd"/>
            <w:r w:rsidRPr="00FC0B7E">
              <w:rPr>
                <w:rFonts w:eastAsia="Cambria"/>
                <w:lang w:val="ru-RU"/>
              </w:rPr>
              <w:t xml:space="preserve"> </w:t>
            </w:r>
            <w:proofErr w:type="gramStart"/>
            <w:r w:rsidRPr="00FC0B7E">
              <w:rPr>
                <w:rFonts w:eastAsia="Cambria"/>
                <w:lang w:val="ru-RU"/>
              </w:rPr>
              <w:t>т</w:t>
            </w:r>
            <w:proofErr w:type="gramEnd"/>
            <w:r w:rsidRPr="00FC0B7E">
              <w:rPr>
                <w:rFonts w:eastAsia="Cambria"/>
                <w:lang w:val="ru-RU"/>
              </w:rPr>
              <w:t xml:space="preserve">а геол. науки </w:t>
            </w:r>
            <w:r w:rsidRPr="00FC0B7E">
              <w:rPr>
                <w:rFonts w:eastAsia="Cambria"/>
                <w:lang w:val="ru-RU"/>
              </w:rPr>
              <w:noBreakHyphen/>
              <w:t xml:space="preserve"> 2013. </w:t>
            </w:r>
            <w:r w:rsidRPr="00FC0B7E">
              <w:rPr>
                <w:rFonts w:eastAsia="Cambria"/>
                <w:lang w:val="ru-RU"/>
              </w:rPr>
              <w:noBreakHyphen/>
              <w:t xml:space="preserve"> Т. 18. </w:t>
            </w:r>
            <w:r w:rsidRPr="00FC0B7E">
              <w:rPr>
                <w:rFonts w:eastAsia="Cambria"/>
                <w:lang w:val="ru-RU"/>
              </w:rPr>
              <w:noBreakHyphen/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Вип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. 1 (17). </w:t>
            </w:r>
            <w:r w:rsidRPr="00FC0B7E">
              <w:rPr>
                <w:rFonts w:eastAsia="Cambria"/>
                <w:lang w:val="ru-RU"/>
              </w:rPr>
              <w:noBreakHyphen/>
              <w:t xml:space="preserve"> С. 38-58. </w:t>
            </w:r>
            <w:r w:rsidRPr="00FC0B7E">
              <w:rPr>
                <w:rFonts w:eastAsia="Cambria"/>
                <w:lang w:val="ru-RU"/>
              </w:rPr>
              <w:noBreakHyphen/>
              <w:t xml:space="preserve"> ISSN 2303-9914. </w:t>
            </w:r>
          </w:p>
          <w:p w:rsidR="00AF1C2F" w:rsidRPr="00FC0B7E" w:rsidRDefault="00AF1C2F" w:rsidP="00AF1C2F">
            <w:pPr>
              <w:widowControl/>
              <w:autoSpaceDE/>
              <w:autoSpaceDN/>
              <w:ind w:left="113"/>
              <w:jc w:val="both"/>
              <w:rPr>
                <w:rFonts w:eastAsia="Cambria"/>
                <w:lang w:val="ru-RU"/>
              </w:rPr>
            </w:pPr>
            <w:r w:rsidRPr="00FC0B7E">
              <w:rPr>
                <w:rFonts w:eastAsia="Cambria"/>
                <w:lang w:val="ru-RU"/>
              </w:rPr>
              <w:t>11.</w:t>
            </w:r>
            <w:r w:rsidRPr="00FC0B7E">
              <w:rPr>
                <w:rFonts w:eastAsia="Cambria"/>
                <w:b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b/>
                <w:lang w:val="ru-RU"/>
              </w:rPr>
              <w:t>Черкез</w:t>
            </w:r>
            <w:proofErr w:type="spellEnd"/>
            <w:r w:rsidRPr="00FC0B7E">
              <w:rPr>
                <w:rFonts w:eastAsia="Cambria"/>
                <w:b/>
                <w:lang w:val="ru-RU"/>
              </w:rPr>
              <w:t xml:space="preserve"> Е.А.</w:t>
            </w:r>
            <w:r w:rsidRPr="00FC0B7E">
              <w:rPr>
                <w:rFonts w:eastAsia="Cambria"/>
                <w:lang w:val="ru-RU"/>
              </w:rPr>
              <w:t xml:space="preserve">, </w:t>
            </w:r>
            <w:proofErr w:type="spellStart"/>
            <w:r w:rsidRPr="00FC0B7E">
              <w:rPr>
                <w:rFonts w:eastAsia="Cambria"/>
                <w:lang w:val="ru-RU"/>
              </w:rPr>
              <w:t>Шмуратко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В.И. Ротационная динамика и уровень четвертичного водоносного горизонта на территории Одессы. </w:t>
            </w:r>
            <w:proofErr w:type="spellStart"/>
            <w:proofErr w:type="gramStart"/>
            <w:r w:rsidRPr="00FC0B7E">
              <w:rPr>
                <w:rFonts w:eastAsia="Cambria"/>
                <w:lang w:val="ru-RU"/>
              </w:rPr>
              <w:t>В</w:t>
            </w:r>
            <w:proofErr w:type="gramEnd"/>
            <w:r w:rsidRPr="00FC0B7E">
              <w:rPr>
                <w:rFonts w:eastAsia="Cambria"/>
                <w:lang w:val="ru-RU"/>
              </w:rPr>
              <w:t>існик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Одеського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національного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університету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</w:t>
            </w:r>
            <w:proofErr w:type="spellStart"/>
            <w:r w:rsidRPr="00FC0B7E">
              <w:rPr>
                <w:rFonts w:eastAsia="Cambria"/>
                <w:lang w:val="ru-RU"/>
              </w:rPr>
              <w:t>і</w:t>
            </w:r>
            <w:proofErr w:type="gramStart"/>
            <w:r w:rsidRPr="00FC0B7E">
              <w:rPr>
                <w:rFonts w:eastAsia="Cambria"/>
                <w:lang w:val="ru-RU"/>
              </w:rPr>
              <w:t>мен</w:t>
            </w:r>
            <w:proofErr w:type="gramEnd"/>
            <w:r w:rsidRPr="00FC0B7E">
              <w:rPr>
                <w:rFonts w:eastAsia="Cambria"/>
                <w:lang w:val="ru-RU"/>
              </w:rPr>
              <w:t>і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І.І. Мечникова. </w:t>
            </w:r>
            <w:proofErr w:type="spellStart"/>
            <w:r w:rsidRPr="00FC0B7E">
              <w:rPr>
                <w:rFonts w:eastAsia="Cambria"/>
                <w:lang w:val="ru-RU"/>
              </w:rPr>
              <w:t>Географічні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та </w:t>
            </w:r>
            <w:proofErr w:type="spellStart"/>
            <w:r w:rsidRPr="00FC0B7E">
              <w:rPr>
                <w:rFonts w:eastAsia="Cambria"/>
                <w:lang w:val="ru-RU"/>
              </w:rPr>
              <w:t>геологічні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 науки. – 2012. – Том 17, </w:t>
            </w:r>
            <w:proofErr w:type="spellStart"/>
            <w:r w:rsidRPr="00FC0B7E">
              <w:rPr>
                <w:rFonts w:eastAsia="Cambria"/>
                <w:lang w:val="ru-RU"/>
              </w:rPr>
              <w:t>вип</w:t>
            </w:r>
            <w:proofErr w:type="spellEnd"/>
            <w:r w:rsidRPr="00FC0B7E">
              <w:rPr>
                <w:rFonts w:eastAsia="Cambria"/>
                <w:lang w:val="ru-RU"/>
              </w:rPr>
              <w:t xml:space="preserve">. 2(15). – С. 122-140. </w:t>
            </w:r>
          </w:p>
          <w:p w:rsidR="00FD2612" w:rsidRPr="00FC0B7E" w:rsidRDefault="00AF1C2F" w:rsidP="00AF1C2F">
            <w:pPr>
              <w:widowControl/>
              <w:autoSpaceDE/>
              <w:autoSpaceDN/>
              <w:ind w:left="113"/>
              <w:jc w:val="both"/>
              <w:rPr>
                <w:lang w:val="ru-RU"/>
              </w:rPr>
            </w:pPr>
            <w:r w:rsidRPr="00FC0B7E">
              <w:rPr>
                <w:rFonts w:eastAsia="Cambria"/>
                <w:lang w:val="ru-RU"/>
              </w:rPr>
              <w:t>12.</w:t>
            </w:r>
            <w:proofErr w:type="spellStart"/>
            <w:r w:rsidRPr="00FC0B7E">
              <w:rPr>
                <w:rFonts w:eastAsia="Cambria"/>
                <w:b/>
              </w:rPr>
              <w:t>Черкез</w:t>
            </w:r>
            <w:proofErr w:type="spellEnd"/>
            <w:r w:rsidRPr="00FC0B7E">
              <w:rPr>
                <w:rFonts w:eastAsia="Cambria"/>
                <w:b/>
              </w:rPr>
              <w:t xml:space="preserve"> Е. А.</w:t>
            </w:r>
            <w:r w:rsidRPr="00FC0B7E">
              <w:rPr>
                <w:rFonts w:eastAsia="Cambria"/>
              </w:rPr>
              <w:t xml:space="preserve">, </w:t>
            </w:r>
            <w:proofErr w:type="spellStart"/>
            <w:r w:rsidRPr="00FC0B7E">
              <w:rPr>
                <w:rFonts w:eastAsia="Cambria"/>
              </w:rPr>
              <w:t>Шаталин</w:t>
            </w:r>
            <w:proofErr w:type="spellEnd"/>
            <w:r w:rsidRPr="00FC0B7E">
              <w:rPr>
                <w:rFonts w:eastAsia="Cambria"/>
              </w:rPr>
              <w:t xml:space="preserve"> С.Н. </w:t>
            </w:r>
            <w:proofErr w:type="spellStart"/>
            <w:r w:rsidRPr="00FC0B7E">
              <w:rPr>
                <w:rFonts w:eastAsia="Cambria"/>
              </w:rPr>
              <w:t>Закономерности</w:t>
            </w:r>
            <w:proofErr w:type="spellEnd"/>
            <w:r w:rsidRPr="00FC0B7E">
              <w:rPr>
                <w:rFonts w:eastAsia="Cambria"/>
              </w:rPr>
              <w:t xml:space="preserve"> </w:t>
            </w:r>
            <w:proofErr w:type="spellStart"/>
            <w:r w:rsidRPr="00FC0B7E">
              <w:rPr>
                <w:rFonts w:eastAsia="Cambria"/>
              </w:rPr>
              <w:t>формирования</w:t>
            </w:r>
            <w:proofErr w:type="spellEnd"/>
            <w:r w:rsidRPr="00FC0B7E">
              <w:rPr>
                <w:rFonts w:eastAsia="Cambria"/>
              </w:rPr>
              <w:t xml:space="preserve"> и </w:t>
            </w:r>
            <w:proofErr w:type="spellStart"/>
            <w:r w:rsidRPr="00FC0B7E">
              <w:rPr>
                <w:rFonts w:eastAsia="Cambria"/>
              </w:rPr>
              <w:t>развития</w:t>
            </w:r>
            <w:proofErr w:type="spellEnd"/>
            <w:r w:rsidRPr="00FC0B7E">
              <w:rPr>
                <w:rFonts w:eastAsia="Cambria"/>
              </w:rPr>
              <w:t xml:space="preserve"> </w:t>
            </w:r>
            <w:proofErr w:type="spellStart"/>
            <w:r w:rsidRPr="00FC0B7E">
              <w:rPr>
                <w:rFonts w:eastAsia="Cambria"/>
              </w:rPr>
              <w:t>оползневых</w:t>
            </w:r>
            <w:proofErr w:type="spellEnd"/>
            <w:r w:rsidRPr="00FC0B7E">
              <w:rPr>
                <w:rFonts w:eastAsia="Cambria"/>
              </w:rPr>
              <w:t xml:space="preserve"> </w:t>
            </w:r>
            <w:proofErr w:type="spellStart"/>
            <w:r w:rsidRPr="00FC0B7E">
              <w:rPr>
                <w:rFonts w:eastAsia="Cambria"/>
              </w:rPr>
              <w:t>процессов</w:t>
            </w:r>
            <w:proofErr w:type="spellEnd"/>
            <w:r w:rsidRPr="00FC0B7E">
              <w:rPr>
                <w:rFonts w:eastAsia="Cambria"/>
              </w:rPr>
              <w:t xml:space="preserve"> на </w:t>
            </w:r>
            <w:proofErr w:type="spellStart"/>
            <w:r w:rsidRPr="00FC0B7E">
              <w:rPr>
                <w:rFonts w:eastAsia="Cambria"/>
              </w:rPr>
              <w:t>территории</w:t>
            </w:r>
            <w:proofErr w:type="spellEnd"/>
            <w:r w:rsidRPr="00FC0B7E">
              <w:rPr>
                <w:rFonts w:eastAsia="Cambria"/>
              </w:rPr>
              <w:t xml:space="preserve"> </w:t>
            </w:r>
            <w:proofErr w:type="spellStart"/>
            <w:r w:rsidRPr="00FC0B7E">
              <w:rPr>
                <w:rFonts w:eastAsia="Cambria"/>
              </w:rPr>
              <w:t>Северного</w:t>
            </w:r>
            <w:proofErr w:type="spellEnd"/>
            <w:r w:rsidRPr="00FC0B7E">
              <w:rPr>
                <w:rFonts w:eastAsia="Cambria"/>
              </w:rPr>
              <w:t xml:space="preserve"> </w:t>
            </w:r>
            <w:proofErr w:type="spellStart"/>
            <w:r w:rsidRPr="00FC0B7E">
              <w:rPr>
                <w:rFonts w:eastAsia="Cambria"/>
              </w:rPr>
              <w:t>Причерноморья</w:t>
            </w:r>
            <w:proofErr w:type="spellEnd"/>
            <w:r w:rsidRPr="00FC0B7E">
              <w:rPr>
                <w:rFonts w:eastAsia="Cambria"/>
              </w:rPr>
              <w:t xml:space="preserve"> // </w:t>
            </w:r>
            <w:proofErr w:type="spellStart"/>
            <w:r w:rsidRPr="00FC0B7E">
              <w:rPr>
                <w:rFonts w:eastAsia="Cambria"/>
              </w:rPr>
              <w:t>Инженерная</w:t>
            </w:r>
            <w:proofErr w:type="spellEnd"/>
            <w:r w:rsidRPr="00FC0B7E">
              <w:rPr>
                <w:rFonts w:eastAsia="Cambria"/>
              </w:rPr>
              <w:t xml:space="preserve"> </w:t>
            </w:r>
            <w:proofErr w:type="spellStart"/>
            <w:r w:rsidRPr="00FC0B7E">
              <w:rPr>
                <w:rFonts w:eastAsia="Cambria"/>
              </w:rPr>
              <w:t>геодинамика</w:t>
            </w:r>
            <w:proofErr w:type="spellEnd"/>
            <w:r w:rsidRPr="00FC0B7E">
              <w:rPr>
                <w:rFonts w:eastAsia="Cambria"/>
              </w:rPr>
              <w:t xml:space="preserve"> </w:t>
            </w:r>
            <w:proofErr w:type="spellStart"/>
            <w:r w:rsidRPr="00FC0B7E">
              <w:rPr>
                <w:rFonts w:eastAsia="Cambria"/>
              </w:rPr>
              <w:t>Украины</w:t>
            </w:r>
            <w:proofErr w:type="spellEnd"/>
            <w:r w:rsidRPr="00FC0B7E">
              <w:rPr>
                <w:rFonts w:eastAsia="Cambria"/>
              </w:rPr>
              <w:t xml:space="preserve"> и </w:t>
            </w:r>
            <w:proofErr w:type="spellStart"/>
            <w:r w:rsidRPr="00FC0B7E">
              <w:rPr>
                <w:rFonts w:eastAsia="Cambria"/>
              </w:rPr>
              <w:t>Молдовы</w:t>
            </w:r>
            <w:proofErr w:type="spellEnd"/>
            <w:r w:rsidRPr="00FC0B7E">
              <w:rPr>
                <w:rFonts w:eastAsia="Cambria"/>
              </w:rPr>
              <w:t xml:space="preserve"> (</w:t>
            </w:r>
            <w:proofErr w:type="spellStart"/>
            <w:r w:rsidRPr="00FC0B7E">
              <w:rPr>
                <w:rFonts w:eastAsia="Cambria"/>
              </w:rPr>
              <w:t>оползневые</w:t>
            </w:r>
            <w:proofErr w:type="spellEnd"/>
            <w:r w:rsidRPr="00FC0B7E">
              <w:rPr>
                <w:rFonts w:eastAsia="Cambria"/>
              </w:rPr>
              <w:t xml:space="preserve"> </w:t>
            </w:r>
            <w:proofErr w:type="spellStart"/>
            <w:r w:rsidRPr="00FC0B7E">
              <w:rPr>
                <w:rFonts w:eastAsia="Cambria"/>
              </w:rPr>
              <w:t>геосистемы</w:t>
            </w:r>
            <w:proofErr w:type="spellEnd"/>
            <w:r w:rsidRPr="00FC0B7E">
              <w:rPr>
                <w:rFonts w:eastAsia="Cambria"/>
              </w:rPr>
              <w:t xml:space="preserve">) : в </w:t>
            </w:r>
            <w:proofErr w:type="spellStart"/>
            <w:r w:rsidRPr="00FC0B7E">
              <w:rPr>
                <w:rFonts w:eastAsia="Cambria"/>
              </w:rPr>
              <w:t>двух</w:t>
            </w:r>
            <w:proofErr w:type="spellEnd"/>
            <w:r w:rsidRPr="00FC0B7E">
              <w:rPr>
                <w:rFonts w:eastAsia="Cambria"/>
              </w:rPr>
              <w:t xml:space="preserve"> томах / Г. И. </w:t>
            </w:r>
            <w:proofErr w:type="spellStart"/>
            <w:r w:rsidRPr="00FC0B7E">
              <w:rPr>
                <w:rFonts w:eastAsia="Cambria"/>
              </w:rPr>
              <w:t>Рудько</w:t>
            </w:r>
            <w:proofErr w:type="spellEnd"/>
            <w:r w:rsidRPr="00FC0B7E">
              <w:rPr>
                <w:rFonts w:eastAsia="Cambria"/>
              </w:rPr>
              <w:t xml:space="preserve">, В. А. </w:t>
            </w:r>
            <w:proofErr w:type="spellStart"/>
            <w:r w:rsidRPr="00FC0B7E">
              <w:rPr>
                <w:rFonts w:eastAsia="Cambria"/>
              </w:rPr>
              <w:t>Осиюк</w:t>
            </w:r>
            <w:proofErr w:type="spellEnd"/>
            <w:r w:rsidRPr="00FC0B7E">
              <w:rPr>
                <w:rFonts w:eastAsia="Cambria"/>
              </w:rPr>
              <w:t xml:space="preserve">, С. В. </w:t>
            </w:r>
            <w:proofErr w:type="spellStart"/>
            <w:r w:rsidRPr="00FC0B7E">
              <w:rPr>
                <w:rFonts w:eastAsia="Cambria"/>
              </w:rPr>
              <w:t>Беда</w:t>
            </w:r>
            <w:proofErr w:type="spellEnd"/>
            <w:r w:rsidRPr="00FC0B7E">
              <w:rPr>
                <w:rFonts w:eastAsia="Cambria"/>
              </w:rPr>
              <w:t xml:space="preserve"> и др.; </w:t>
            </w:r>
            <w:proofErr w:type="spellStart"/>
            <w:r w:rsidRPr="00FC0B7E">
              <w:rPr>
                <w:rFonts w:eastAsia="Cambria"/>
              </w:rPr>
              <w:t>под</w:t>
            </w:r>
            <w:proofErr w:type="spellEnd"/>
            <w:r w:rsidRPr="00FC0B7E">
              <w:rPr>
                <w:rFonts w:eastAsia="Cambria"/>
              </w:rPr>
              <w:t xml:space="preserve"> ред.: Г. И. </w:t>
            </w:r>
            <w:proofErr w:type="spellStart"/>
            <w:r w:rsidRPr="00FC0B7E">
              <w:rPr>
                <w:rFonts w:eastAsia="Cambria"/>
              </w:rPr>
              <w:t>Рудько</w:t>
            </w:r>
            <w:proofErr w:type="spellEnd"/>
            <w:r w:rsidRPr="00FC0B7E">
              <w:rPr>
                <w:rFonts w:eastAsia="Cambria"/>
              </w:rPr>
              <w:t xml:space="preserve">, В. А. </w:t>
            </w:r>
            <w:proofErr w:type="spellStart"/>
            <w:r w:rsidRPr="00FC0B7E">
              <w:rPr>
                <w:rFonts w:eastAsia="Cambria"/>
              </w:rPr>
              <w:t>Осиюк</w:t>
            </w:r>
            <w:proofErr w:type="spellEnd"/>
            <w:proofErr w:type="gramStart"/>
            <w:r w:rsidRPr="00FC0B7E">
              <w:rPr>
                <w:rFonts w:eastAsia="Cambria"/>
              </w:rPr>
              <w:t xml:space="preserve"> .</w:t>
            </w:r>
            <w:proofErr w:type="gramEnd"/>
            <w:r w:rsidRPr="00FC0B7E">
              <w:rPr>
                <w:rFonts w:eastAsia="Cambria"/>
              </w:rPr>
              <w:t xml:space="preserve"> – </w:t>
            </w:r>
            <w:proofErr w:type="spellStart"/>
            <w:r w:rsidRPr="00FC0B7E">
              <w:rPr>
                <w:rFonts w:eastAsia="Cambria"/>
              </w:rPr>
              <w:t>Киев</w:t>
            </w:r>
            <w:proofErr w:type="spellEnd"/>
            <w:r w:rsidRPr="00FC0B7E">
              <w:rPr>
                <w:rFonts w:eastAsia="Cambria"/>
              </w:rPr>
              <w:t xml:space="preserve">; </w:t>
            </w:r>
            <w:proofErr w:type="spellStart"/>
            <w:r w:rsidRPr="00FC0B7E">
              <w:rPr>
                <w:rFonts w:eastAsia="Cambria"/>
              </w:rPr>
              <w:t>Черновцы</w:t>
            </w:r>
            <w:proofErr w:type="spellEnd"/>
            <w:r w:rsidRPr="00FC0B7E">
              <w:rPr>
                <w:rFonts w:eastAsia="Cambria"/>
              </w:rPr>
              <w:t xml:space="preserve"> : </w:t>
            </w:r>
            <w:proofErr w:type="spellStart"/>
            <w:r w:rsidRPr="00FC0B7E">
              <w:rPr>
                <w:rFonts w:eastAsia="Cambria"/>
              </w:rPr>
              <w:t>Букрек</w:t>
            </w:r>
            <w:proofErr w:type="spellEnd"/>
            <w:r w:rsidRPr="00FC0B7E">
              <w:rPr>
                <w:rFonts w:eastAsia="Cambria"/>
              </w:rPr>
              <w:t xml:space="preserve">, 2012 </w:t>
            </w:r>
            <w:r w:rsidRPr="00FC0B7E">
              <w:rPr>
                <w:rFonts w:eastAsia="Cambria"/>
              </w:rPr>
              <w:lastRenderedPageBreak/>
              <w:t>. – Т.2. – С. 232 -340.</w:t>
            </w:r>
          </w:p>
        </w:tc>
      </w:tr>
      <w:tr w:rsidR="00FD2612" w:rsidRPr="00FC0B7E" w:rsidTr="00311255">
        <w:trPr>
          <w:trHeight w:val="156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D2612" w:rsidRPr="00FC0B7E" w:rsidRDefault="00FA7EEE" w:rsidP="00C3169A">
            <w:pPr>
              <w:pStyle w:val="TableParagraph"/>
              <w:spacing w:line="247" w:lineRule="exact"/>
              <w:ind w:left="5"/>
            </w:pPr>
            <w:r w:rsidRPr="00FC0B7E">
              <w:lastRenderedPageBreak/>
              <w:t xml:space="preserve">3. 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FD2612" w:rsidRPr="00FC0B7E" w:rsidRDefault="00447146" w:rsidP="00C3169A">
            <w:pPr>
              <w:pStyle w:val="TableParagraph"/>
              <w:spacing w:line="247" w:lineRule="exact"/>
              <w:ind w:left="6"/>
            </w:pPr>
            <w:proofErr w:type="spellStart"/>
            <w:r w:rsidRPr="00FC0B7E">
              <w:t>Дікол</w:t>
            </w:r>
            <w:proofErr w:type="spellEnd"/>
            <w:r w:rsidRPr="00FC0B7E">
              <w:t xml:space="preserve"> Олена Сергіївна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2612" w:rsidRPr="00FC0B7E" w:rsidRDefault="00447146" w:rsidP="00C3169A">
            <w:pPr>
              <w:pStyle w:val="TableParagraph"/>
              <w:spacing w:line="247" w:lineRule="exact"/>
              <w:ind w:left="10"/>
            </w:pPr>
            <w:r w:rsidRPr="00FC0B7E"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2612" w:rsidRPr="00FC0B7E" w:rsidRDefault="00447146" w:rsidP="00C3169A">
            <w:pPr>
              <w:pStyle w:val="TableParagraph"/>
              <w:spacing w:line="247" w:lineRule="exact"/>
              <w:ind w:left="12"/>
            </w:pPr>
            <w:r w:rsidRPr="00FC0B7E">
              <w:t xml:space="preserve">Геолого-структурні умови розвантаження </w:t>
            </w:r>
            <w:proofErr w:type="spellStart"/>
            <w:r w:rsidRPr="00FC0B7E">
              <w:t>глибиних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флюїдніх</w:t>
            </w:r>
            <w:proofErr w:type="spellEnd"/>
            <w:r w:rsidRPr="00FC0B7E">
              <w:t xml:space="preserve"> потоків на дні Чорного моря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447146" w:rsidRPr="00FC0B7E" w:rsidRDefault="00447146" w:rsidP="00447146">
            <w:pPr>
              <w:pStyle w:val="TableParagraph"/>
              <w:spacing w:line="247" w:lineRule="exact"/>
              <w:ind w:left="17"/>
            </w:pPr>
            <w:r w:rsidRPr="00FC0B7E">
              <w:t xml:space="preserve">1. </w:t>
            </w:r>
            <w:proofErr w:type="spellStart"/>
            <w:r w:rsidRPr="00FC0B7E">
              <w:t>Kadurin</w:t>
            </w:r>
            <w:proofErr w:type="spellEnd"/>
            <w:r w:rsidRPr="00FC0B7E">
              <w:t xml:space="preserve">, S., </w:t>
            </w:r>
            <w:proofErr w:type="spellStart"/>
            <w:r w:rsidRPr="00FC0B7E">
              <w:t>Yanko</w:t>
            </w:r>
            <w:proofErr w:type="spellEnd"/>
            <w:r w:rsidRPr="00FC0B7E">
              <w:t xml:space="preserve">, V.; </w:t>
            </w:r>
            <w:proofErr w:type="spellStart"/>
            <w:r w:rsidRPr="00FC0B7E">
              <w:t>Kadurin</w:t>
            </w:r>
            <w:proofErr w:type="spellEnd"/>
            <w:r w:rsidRPr="00FC0B7E">
              <w:t xml:space="preserve">, V, </w:t>
            </w:r>
            <w:proofErr w:type="spellStart"/>
            <w:r w:rsidRPr="00FC0B7E">
              <w:t>Naumkо</w:t>
            </w:r>
            <w:proofErr w:type="spellEnd"/>
            <w:r w:rsidRPr="00FC0B7E">
              <w:t xml:space="preserve">, I., </w:t>
            </w:r>
            <w:proofErr w:type="spellStart"/>
            <w:r w:rsidRPr="00FC0B7E">
              <w:t>Kakaranza</w:t>
            </w:r>
            <w:proofErr w:type="spellEnd"/>
            <w:r w:rsidRPr="00FC0B7E">
              <w:t xml:space="preserve">, S., </w:t>
            </w:r>
            <w:proofErr w:type="spellStart"/>
            <w:r w:rsidRPr="00FC0B7E">
              <w:t>Dikol</w:t>
            </w:r>
            <w:proofErr w:type="spellEnd"/>
            <w:r w:rsidRPr="00FC0B7E">
              <w:t xml:space="preserve">, O., </w:t>
            </w:r>
            <w:proofErr w:type="spellStart"/>
            <w:r w:rsidRPr="00FC0B7E">
              <w:t>Zinchuk</w:t>
            </w:r>
            <w:proofErr w:type="spellEnd"/>
            <w:r w:rsidRPr="00FC0B7E">
              <w:t xml:space="preserve">, I. </w:t>
            </w:r>
            <w:proofErr w:type="spellStart"/>
            <w:r w:rsidRPr="00FC0B7E">
              <w:t>Deep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nature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of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hydrocarbon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fluid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within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the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Black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Sea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shelf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based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on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inclusions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in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authigenic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minerals</w:t>
            </w:r>
            <w:proofErr w:type="spellEnd"/>
            <w:r w:rsidRPr="00FC0B7E">
              <w:t xml:space="preserve"> // </w:t>
            </w:r>
            <w:proofErr w:type="spellStart"/>
            <w:r w:rsidRPr="00FC0B7E">
              <w:t>Geological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Society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of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America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Abstracts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with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Programs</w:t>
            </w:r>
            <w:proofErr w:type="spellEnd"/>
            <w:r w:rsidRPr="00FC0B7E">
              <w:t xml:space="preserve">. 2021. </w:t>
            </w:r>
            <w:proofErr w:type="spellStart"/>
            <w:r w:rsidRPr="00FC0B7E">
              <w:t>Vol</w:t>
            </w:r>
            <w:proofErr w:type="spellEnd"/>
            <w:r w:rsidRPr="00FC0B7E">
              <w:t xml:space="preserve"> 53, </w:t>
            </w:r>
            <w:proofErr w:type="spellStart"/>
            <w:r w:rsidRPr="00FC0B7E">
              <w:t>No</w:t>
            </w:r>
            <w:proofErr w:type="spellEnd"/>
            <w:r w:rsidRPr="00FC0B7E">
              <w:t xml:space="preserve">. 6. - P.7-14 </w:t>
            </w:r>
            <w:proofErr w:type="spellStart"/>
            <w:r w:rsidRPr="00FC0B7E">
              <w:t>doi</w:t>
            </w:r>
            <w:proofErr w:type="spellEnd"/>
            <w:r w:rsidRPr="00FC0B7E">
              <w:t>: 10.1130/</w:t>
            </w:r>
            <w:proofErr w:type="spellStart"/>
            <w:r w:rsidRPr="00FC0B7E">
              <w:t>abs</w:t>
            </w:r>
            <w:proofErr w:type="spellEnd"/>
            <w:r w:rsidRPr="00FC0B7E">
              <w:t>/2021AM-366241</w:t>
            </w:r>
          </w:p>
          <w:p w:rsidR="00447146" w:rsidRPr="00FC0B7E" w:rsidRDefault="00447146" w:rsidP="00447146">
            <w:pPr>
              <w:pStyle w:val="TableParagraph"/>
              <w:spacing w:line="247" w:lineRule="exact"/>
              <w:ind w:left="17"/>
            </w:pPr>
            <w:r w:rsidRPr="00FC0B7E">
              <w:t xml:space="preserve">2. Наумко І. М., </w:t>
            </w:r>
            <w:proofErr w:type="spellStart"/>
            <w:r w:rsidRPr="00FC0B7E">
              <w:t>Кадурін</w:t>
            </w:r>
            <w:proofErr w:type="spellEnd"/>
            <w:r w:rsidRPr="00FC0B7E">
              <w:t xml:space="preserve"> В. М., Янко В. В., Зінчук І. М., Яремчук Я. В., </w:t>
            </w:r>
            <w:proofErr w:type="spellStart"/>
            <w:r w:rsidRPr="00FC0B7E">
              <w:t>Кадурін</w:t>
            </w:r>
            <w:proofErr w:type="spellEnd"/>
            <w:r w:rsidRPr="00FC0B7E">
              <w:t xml:space="preserve"> С. В., </w:t>
            </w:r>
            <w:proofErr w:type="spellStart"/>
            <w:r w:rsidRPr="00FC0B7E">
              <w:t>Белецька</w:t>
            </w:r>
            <w:proofErr w:type="spellEnd"/>
            <w:r w:rsidRPr="00FC0B7E">
              <w:t xml:space="preserve"> Ю. А., Редько Л. Р., </w:t>
            </w:r>
            <w:proofErr w:type="spellStart"/>
            <w:r w:rsidRPr="00FC0B7E">
              <w:t>Занкович</w:t>
            </w:r>
            <w:proofErr w:type="spellEnd"/>
            <w:r w:rsidRPr="00FC0B7E">
              <w:t xml:space="preserve"> Г. О., </w:t>
            </w:r>
            <w:proofErr w:type="spellStart"/>
            <w:r w:rsidRPr="00FC0B7E">
              <w:t>Дікол</w:t>
            </w:r>
            <w:proofErr w:type="spellEnd"/>
            <w:r w:rsidRPr="00FC0B7E">
              <w:t xml:space="preserve"> О. С. Глинисті мінерали донних відкладів площі «</w:t>
            </w:r>
            <w:proofErr w:type="spellStart"/>
            <w:r w:rsidRPr="00FC0B7E">
              <w:t>прадніпровська</w:t>
            </w:r>
            <w:proofErr w:type="spellEnd"/>
            <w:r w:rsidRPr="00FC0B7E">
              <w:t xml:space="preserve">» як індикатор глибинних флюїдних потоків (північно-західний шельф Чорного моря, Україна). Проблеми геології </w:t>
            </w:r>
            <w:proofErr w:type="spellStart"/>
            <w:r w:rsidRPr="00FC0B7E">
              <w:t>фанерозою</w:t>
            </w:r>
            <w:proofErr w:type="spellEnd"/>
            <w:r w:rsidRPr="00FC0B7E">
              <w:t xml:space="preserve"> України // Збірник наукових праць за результатами XIІ Всеукраїнської наукової конференції,  ЛНУ імені Івана Франка, 6–8 жовтня 2021 р. –Ч. 1. –С. 19-24.</w:t>
            </w:r>
          </w:p>
          <w:p w:rsidR="00FD2612" w:rsidRPr="00FC0B7E" w:rsidRDefault="00FD2612" w:rsidP="00C3169A">
            <w:pPr>
              <w:pStyle w:val="TableParagraph"/>
              <w:spacing w:line="247" w:lineRule="exact"/>
              <w:ind w:left="17"/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D2612" w:rsidRPr="00FC0B7E" w:rsidRDefault="00447146" w:rsidP="00C3169A">
            <w:pPr>
              <w:pStyle w:val="TableParagraph"/>
              <w:spacing w:line="247" w:lineRule="exact"/>
              <w:ind w:left="17"/>
            </w:pPr>
            <w:r w:rsidRPr="00FC0B7E">
              <w:t>Янко Валентина Венедиктівна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7EEE" w:rsidRPr="00FC0B7E" w:rsidRDefault="00FA7EEE" w:rsidP="00FA7EEE">
            <w:pPr>
              <w:pStyle w:val="TableParagraph"/>
              <w:spacing w:line="247" w:lineRule="exact"/>
              <w:ind w:left="20"/>
            </w:pPr>
            <w:r w:rsidRPr="00FC0B7E">
              <w:t>https://orcid.org/</w:t>
            </w:r>
          </w:p>
          <w:p w:rsidR="00FA7EEE" w:rsidRPr="00FC0B7E" w:rsidRDefault="00FA7EEE" w:rsidP="00FA7EEE">
            <w:pPr>
              <w:pStyle w:val="TableParagraph"/>
              <w:spacing w:line="247" w:lineRule="exact"/>
              <w:ind w:left="20"/>
            </w:pPr>
            <w:r w:rsidRPr="00FC0B7E">
              <w:t xml:space="preserve">0000-0003-4933-5066 </w:t>
            </w:r>
            <w:proofErr w:type="spellStart"/>
            <w:r w:rsidRPr="00FC0B7E">
              <w:t>Scopus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Author</w:t>
            </w:r>
            <w:proofErr w:type="spellEnd"/>
            <w:r w:rsidRPr="00FC0B7E">
              <w:t xml:space="preserve"> ID: 16433115000</w:t>
            </w:r>
          </w:p>
          <w:p w:rsidR="00FA7EEE" w:rsidRPr="00FC0B7E" w:rsidRDefault="00FA7EEE" w:rsidP="00FA7EEE">
            <w:pPr>
              <w:pStyle w:val="TableParagraph"/>
              <w:spacing w:line="247" w:lineRule="exact"/>
              <w:ind w:left="20"/>
            </w:pPr>
            <w:proofErr w:type="spellStart"/>
            <w:r w:rsidRPr="00FC0B7E">
              <w:t>ResearcherID</w:t>
            </w:r>
            <w:proofErr w:type="spellEnd"/>
            <w:r w:rsidRPr="00FC0B7E">
              <w:t>: J-7341-2015</w:t>
            </w:r>
          </w:p>
          <w:p w:rsidR="00EE52F0" w:rsidRPr="00FC0B7E" w:rsidRDefault="00FA7EEE" w:rsidP="00FA7EEE">
            <w:pPr>
              <w:pStyle w:val="TableParagraph"/>
              <w:spacing w:line="247" w:lineRule="exact"/>
              <w:ind w:left="20"/>
            </w:pPr>
            <w:r w:rsidRPr="00FC0B7E">
              <w:t>Кількість цитувань:891</w:t>
            </w:r>
          </w:p>
          <w:p w:rsidR="00FA7EEE" w:rsidRPr="00FC0B7E" w:rsidRDefault="00FA7EEE" w:rsidP="00C3169A">
            <w:pPr>
              <w:pStyle w:val="TableParagraph"/>
              <w:spacing w:line="247" w:lineRule="exact"/>
              <w:ind w:left="20"/>
            </w:pPr>
            <w:r w:rsidRPr="00FC0B7E">
              <w:rPr>
                <w:lang w:val="en-US"/>
              </w:rPr>
              <w:t>h</w:t>
            </w:r>
            <w:proofErr w:type="spellStart"/>
            <w:r w:rsidRPr="00FC0B7E">
              <w:t>-индекс</w:t>
            </w:r>
            <w:proofErr w:type="spellEnd"/>
            <w:r w:rsidRPr="00FC0B7E">
              <w:t>: 12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EB7FB2" w:rsidRPr="00FC0B7E" w:rsidRDefault="00EB7FB2" w:rsidP="00EB7FB2">
            <w:pPr>
              <w:ind w:left="57" w:right="57"/>
            </w:pPr>
            <w:r w:rsidRPr="00FC0B7E">
              <w:t xml:space="preserve">1.Чепіжко О.В., Янко В.В., </w:t>
            </w:r>
            <w:proofErr w:type="spellStart"/>
            <w:r w:rsidRPr="00FC0B7E">
              <w:t>Кадурін</w:t>
            </w:r>
            <w:proofErr w:type="spellEnd"/>
            <w:r w:rsidRPr="00FC0B7E">
              <w:t xml:space="preserve"> В.М., Наумко І.М., </w:t>
            </w:r>
            <w:proofErr w:type="spellStart"/>
            <w:r w:rsidRPr="00FC0B7E">
              <w:t>Шаталін</w:t>
            </w:r>
            <w:proofErr w:type="spellEnd"/>
            <w:r w:rsidRPr="00FC0B7E">
              <w:t xml:space="preserve"> С.М. Досвід застосування експертного аналізу та рангової кореляції при проведенні геолого-прогнозних робіт на вуглеводні (на прикладі шельфу Чорного моря) // Вісник ОНУ. Сер.: Географічні та геологічні науки. – 2021. - Т. 26, вип. 1(38). - С. 232-347. DOI: 10.18524/2303–9914.2021.1(38).234716 3. </w:t>
            </w:r>
          </w:p>
          <w:p w:rsidR="00EB7FB2" w:rsidRPr="00FC0B7E" w:rsidRDefault="00EB7FB2" w:rsidP="00EB7FB2">
            <w:pPr>
              <w:ind w:left="57" w:right="57"/>
            </w:pPr>
            <w:r w:rsidRPr="00FC0B7E">
              <w:t xml:space="preserve">2. </w:t>
            </w:r>
            <w:proofErr w:type="spellStart"/>
            <w:r w:rsidRPr="00FC0B7E">
              <w:t>Shnyukov</w:t>
            </w:r>
            <w:proofErr w:type="spellEnd"/>
            <w:r w:rsidRPr="00FC0B7E">
              <w:t xml:space="preserve">, Y., </w:t>
            </w:r>
            <w:proofErr w:type="spellStart"/>
            <w:r w:rsidRPr="00FC0B7E">
              <w:t>Kobolev</w:t>
            </w:r>
            <w:proofErr w:type="spellEnd"/>
            <w:r w:rsidRPr="00FC0B7E">
              <w:t xml:space="preserve">, V., </w:t>
            </w:r>
            <w:proofErr w:type="spellStart"/>
            <w:r w:rsidRPr="00FC0B7E">
              <w:t>Yanko</w:t>
            </w:r>
            <w:proofErr w:type="spellEnd"/>
            <w:r w:rsidRPr="00FC0B7E">
              <w:t>, V. Mud-</w:t>
            </w:r>
            <w:proofErr w:type="spellStart"/>
            <w:r w:rsidRPr="00FC0B7E">
              <w:t>volcanic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deposits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of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methane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gas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hydrates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in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the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Black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Sea</w:t>
            </w:r>
            <w:proofErr w:type="spellEnd"/>
            <w:r w:rsidRPr="00FC0B7E">
              <w:t xml:space="preserve">. E3S </w:t>
            </w:r>
            <w:proofErr w:type="spellStart"/>
            <w:r w:rsidRPr="00FC0B7E">
              <w:t>Web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of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Conferences</w:t>
            </w:r>
            <w:proofErr w:type="spellEnd"/>
            <w:r w:rsidRPr="00FC0B7E">
              <w:t xml:space="preserve"> 230, 0100 (2021) </w:t>
            </w:r>
            <w:proofErr w:type="spellStart"/>
            <w:r w:rsidRPr="00FC0B7E">
              <w:t>Gas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Hydrate</w:t>
            </w:r>
            <w:proofErr w:type="spellEnd"/>
            <w:r w:rsidRPr="00FC0B7E">
              <w:t xml:space="preserve"> Technologies: </w:t>
            </w:r>
            <w:proofErr w:type="spellStart"/>
            <w:r w:rsidRPr="00FC0B7E">
              <w:t>Global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Trends</w:t>
            </w:r>
            <w:proofErr w:type="spellEnd"/>
            <w:r w:rsidRPr="00FC0B7E">
              <w:t xml:space="preserve">, </w:t>
            </w:r>
            <w:proofErr w:type="spellStart"/>
            <w:r w:rsidRPr="00FC0B7E">
              <w:t>Challenges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and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Horizons</w:t>
            </w:r>
            <w:proofErr w:type="spellEnd"/>
            <w:r w:rsidRPr="00FC0B7E">
              <w:t xml:space="preserve"> – 2020. https://doi.org/10.1051/e3sconf/20212300100</w:t>
            </w:r>
          </w:p>
          <w:p w:rsidR="00EB7FB2" w:rsidRPr="00FC0B7E" w:rsidRDefault="00EB7FB2" w:rsidP="00EB7FB2">
            <w:pPr>
              <w:ind w:left="57" w:right="57"/>
            </w:pPr>
            <w:r w:rsidRPr="00FC0B7E">
              <w:t>3. Yanko-Hombach (</w:t>
            </w:r>
            <w:proofErr w:type="spellStart"/>
            <w:r w:rsidRPr="00FC0B7E">
              <w:t>also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Yanko</w:t>
            </w:r>
            <w:proofErr w:type="spellEnd"/>
            <w:r w:rsidRPr="00FC0B7E">
              <w:t xml:space="preserve">), V. INQUA </w:t>
            </w:r>
            <w:proofErr w:type="spellStart"/>
            <w:r w:rsidRPr="00FC0B7E">
              <w:t>focus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group</w:t>
            </w:r>
            <w:proofErr w:type="spellEnd"/>
            <w:r w:rsidRPr="00FC0B7E">
              <w:t xml:space="preserve"> SACCOM: 1709 “Ponto-Caspian </w:t>
            </w:r>
            <w:proofErr w:type="spellStart"/>
            <w:r w:rsidRPr="00FC0B7E">
              <w:t>stratigraphy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and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geochronology</w:t>
            </w:r>
            <w:proofErr w:type="spellEnd"/>
            <w:r w:rsidRPr="00FC0B7E">
              <w:t xml:space="preserve"> (POCAS)”// </w:t>
            </w:r>
            <w:proofErr w:type="spellStart"/>
            <w:r w:rsidRPr="00FC0B7E">
              <w:t>Quaternary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International</w:t>
            </w:r>
            <w:proofErr w:type="spellEnd"/>
            <w:r w:rsidRPr="00FC0B7E">
              <w:t xml:space="preserve">  -2020.  -Т.540. –С. 1-9. DOI: 10.1016/j.quaint.2020.02.031 </w:t>
            </w:r>
          </w:p>
          <w:p w:rsidR="00EB7FB2" w:rsidRPr="00FC0B7E" w:rsidRDefault="00EB7FB2" w:rsidP="00EB7FB2">
            <w:pPr>
              <w:ind w:left="57" w:right="57"/>
            </w:pPr>
            <w:r w:rsidRPr="00FC0B7E">
              <w:t xml:space="preserve">4. </w:t>
            </w:r>
            <w:proofErr w:type="spellStart"/>
            <w:r w:rsidRPr="00FC0B7E">
              <w:t>Mudie</w:t>
            </w:r>
            <w:proofErr w:type="spellEnd"/>
            <w:r w:rsidRPr="00FC0B7E">
              <w:t xml:space="preserve"> P.J., Yanko-Hombach (</w:t>
            </w:r>
            <w:proofErr w:type="spellStart"/>
            <w:r w:rsidRPr="00FC0B7E">
              <w:t>also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Yanko</w:t>
            </w:r>
            <w:proofErr w:type="spellEnd"/>
            <w:r w:rsidRPr="00FC0B7E">
              <w:t xml:space="preserve">), V., </w:t>
            </w:r>
            <w:proofErr w:type="spellStart"/>
            <w:r w:rsidRPr="00FC0B7E">
              <w:t>Mudryk</w:t>
            </w:r>
            <w:proofErr w:type="spellEnd"/>
            <w:r w:rsidRPr="00FC0B7E">
              <w:t xml:space="preserve">, I. </w:t>
            </w:r>
            <w:proofErr w:type="spellStart"/>
            <w:r w:rsidRPr="00FC0B7E">
              <w:t>Palynomorphs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in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surface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sediments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of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the</w:t>
            </w:r>
            <w:proofErr w:type="spellEnd"/>
            <w:r w:rsidRPr="00FC0B7E">
              <w:t xml:space="preserve"> North-Western </w:t>
            </w:r>
            <w:proofErr w:type="spellStart"/>
            <w:r w:rsidRPr="00FC0B7E">
              <w:t>Black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Sea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indicators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of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environmental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conditions</w:t>
            </w:r>
            <w:proofErr w:type="spellEnd"/>
            <w:r w:rsidRPr="00FC0B7E">
              <w:t xml:space="preserve"> //  </w:t>
            </w:r>
            <w:proofErr w:type="spellStart"/>
            <w:r w:rsidRPr="00FC0B7E">
              <w:t>Quaternary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International</w:t>
            </w:r>
            <w:proofErr w:type="spellEnd"/>
            <w:r w:rsidRPr="00FC0B7E">
              <w:t xml:space="preserve">. -2020. https://doi.org/10.1016/j.quaint.2020.05.014 </w:t>
            </w:r>
          </w:p>
          <w:p w:rsidR="00EB7FB2" w:rsidRPr="00FC0B7E" w:rsidRDefault="00EB7FB2" w:rsidP="00EB7FB2">
            <w:pPr>
              <w:ind w:left="57" w:right="57"/>
            </w:pPr>
            <w:r w:rsidRPr="00FC0B7E">
              <w:lastRenderedPageBreak/>
              <w:t xml:space="preserve">5. </w:t>
            </w:r>
            <w:proofErr w:type="spellStart"/>
            <w:r w:rsidRPr="00FC0B7E">
              <w:t>Чепіжко</w:t>
            </w:r>
            <w:proofErr w:type="spellEnd"/>
            <w:r w:rsidRPr="00FC0B7E">
              <w:t xml:space="preserve"> О.В., Янко В.В., </w:t>
            </w:r>
            <w:proofErr w:type="spellStart"/>
            <w:r w:rsidRPr="00FC0B7E">
              <w:t>Кадурін</w:t>
            </w:r>
            <w:proofErr w:type="spellEnd"/>
            <w:r w:rsidRPr="00FC0B7E">
              <w:t xml:space="preserve"> В.М., Наумко І.М., </w:t>
            </w:r>
            <w:proofErr w:type="spellStart"/>
            <w:r w:rsidRPr="00FC0B7E">
              <w:t>Шаталін</w:t>
            </w:r>
            <w:proofErr w:type="spellEnd"/>
            <w:r w:rsidRPr="00FC0B7E">
              <w:t xml:space="preserve"> С.М. Значимість мінералогічного та літолого-петрографічного рангу в </w:t>
            </w:r>
            <w:proofErr w:type="spellStart"/>
            <w:r w:rsidRPr="00FC0B7E">
              <w:t>ранжуванні</w:t>
            </w:r>
            <w:proofErr w:type="spellEnd"/>
            <w:r w:rsidRPr="00FC0B7E">
              <w:t xml:space="preserve"> геологічної інформації // Мінерал. журн. -2020. - 42, № 4. -C. 33—49. https://doi.org/10.15407/mineraljournal.42.04.033 </w:t>
            </w:r>
          </w:p>
          <w:p w:rsidR="00EB7FB2" w:rsidRPr="00FC0B7E" w:rsidRDefault="00EB7FB2" w:rsidP="00EB7FB2">
            <w:pPr>
              <w:ind w:left="57" w:right="57"/>
            </w:pPr>
            <w:r w:rsidRPr="00FC0B7E">
              <w:t xml:space="preserve">6. </w:t>
            </w:r>
            <w:proofErr w:type="spellStart"/>
            <w:r w:rsidRPr="00FC0B7E">
              <w:t>Чепіжко</w:t>
            </w:r>
            <w:proofErr w:type="spellEnd"/>
            <w:r w:rsidRPr="00FC0B7E">
              <w:t xml:space="preserve"> О.В., Янко В.В., Наумко І.М., </w:t>
            </w:r>
            <w:proofErr w:type="spellStart"/>
            <w:r w:rsidRPr="00FC0B7E">
              <w:t>Кадурін</w:t>
            </w:r>
            <w:proofErr w:type="spellEnd"/>
            <w:r w:rsidRPr="00FC0B7E">
              <w:t xml:space="preserve"> В.М., </w:t>
            </w:r>
            <w:proofErr w:type="spellStart"/>
            <w:r w:rsidRPr="00FC0B7E">
              <w:t>Шаталін</w:t>
            </w:r>
            <w:proofErr w:type="spellEnd"/>
            <w:r w:rsidRPr="00FC0B7E">
              <w:t xml:space="preserve"> С.М., </w:t>
            </w:r>
            <w:proofErr w:type="spellStart"/>
            <w:r w:rsidRPr="00FC0B7E">
              <w:t>Шураєв</w:t>
            </w:r>
            <w:proofErr w:type="spellEnd"/>
            <w:r w:rsidRPr="00FC0B7E">
              <w:t xml:space="preserve"> І.М. Комплексне тлумачення чинників і параметрів продуктивних вуглеводневих структур // Вісник ОНУ. Сер.: Географічні та геологічні науки. - 2020. - Т. 25, вип. 2(37). - С. 289-309 DOI: 10.18524/2303-9914.2020.2(37).216578 </w:t>
            </w:r>
          </w:p>
          <w:p w:rsidR="00EB7FB2" w:rsidRPr="00FC0B7E" w:rsidRDefault="00EB7FB2" w:rsidP="00EB7FB2">
            <w:pPr>
              <w:ind w:left="57" w:right="57"/>
            </w:pPr>
            <w:r w:rsidRPr="00FC0B7E">
              <w:t xml:space="preserve">7. Янко В. В., </w:t>
            </w:r>
            <w:proofErr w:type="spellStart"/>
            <w:r w:rsidRPr="00FC0B7E">
              <w:t>Кондарюк</w:t>
            </w:r>
            <w:proofErr w:type="spellEnd"/>
            <w:r w:rsidRPr="00FC0B7E">
              <w:t xml:space="preserve"> Т. О. </w:t>
            </w:r>
            <w:proofErr w:type="spellStart"/>
            <w:r w:rsidRPr="00FC0B7E">
              <w:t>Origin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and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taxonomy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of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the</w:t>
            </w:r>
            <w:proofErr w:type="spellEnd"/>
            <w:r w:rsidRPr="00FC0B7E">
              <w:t xml:space="preserve"> Neopleistocene-Holocene Ponto-Caspian </w:t>
            </w:r>
            <w:proofErr w:type="spellStart"/>
            <w:r w:rsidRPr="00FC0B7E">
              <w:t>benthic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foraminifera</w:t>
            </w:r>
            <w:proofErr w:type="spellEnd"/>
            <w:r w:rsidRPr="00FC0B7E">
              <w:t xml:space="preserve"> // Геологічний журнал. - 2020. - №1. - С. 17-33. DOI: 10.30836/igs.1025-6814.2020.1.196975.</w:t>
            </w:r>
          </w:p>
          <w:p w:rsidR="00EB7FB2" w:rsidRPr="00FC0B7E" w:rsidRDefault="00EB7FB2" w:rsidP="00EB7FB2">
            <w:pPr>
              <w:ind w:left="57" w:right="57"/>
            </w:pPr>
            <w:r w:rsidRPr="00FC0B7E">
              <w:t xml:space="preserve">8. </w:t>
            </w:r>
            <w:proofErr w:type="spellStart"/>
            <w:r w:rsidRPr="00FC0B7E">
              <w:t>Mudie</w:t>
            </w:r>
            <w:proofErr w:type="spellEnd"/>
            <w:r w:rsidRPr="00FC0B7E">
              <w:t xml:space="preserve"> P.J., </w:t>
            </w:r>
            <w:proofErr w:type="spellStart"/>
            <w:r w:rsidRPr="00FC0B7E">
              <w:t>Yanko</w:t>
            </w:r>
            <w:proofErr w:type="spellEnd"/>
            <w:r w:rsidRPr="00FC0B7E">
              <w:t xml:space="preserve">, V. </w:t>
            </w:r>
            <w:proofErr w:type="spellStart"/>
            <w:r w:rsidRPr="00FC0B7E">
              <w:t>Microforaminiferal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linings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proxies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for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paleosalinity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and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pollution</w:t>
            </w:r>
            <w:proofErr w:type="spellEnd"/>
            <w:r w:rsidRPr="00FC0B7E">
              <w:t xml:space="preserve">: </w:t>
            </w:r>
            <w:proofErr w:type="spellStart"/>
            <w:r w:rsidRPr="00FC0B7E">
              <w:t>Danube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Delta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example</w:t>
            </w:r>
            <w:proofErr w:type="spellEnd"/>
            <w:r w:rsidRPr="00FC0B7E">
              <w:t xml:space="preserve"> // </w:t>
            </w:r>
            <w:proofErr w:type="spellStart"/>
            <w:r w:rsidRPr="00FC0B7E">
              <w:t>Micropaleontology</w:t>
            </w:r>
            <w:proofErr w:type="spellEnd"/>
            <w:r w:rsidRPr="00FC0B7E">
              <w:t xml:space="preserve">. -2019. –№65. вип. 1. –С. 27-45. </w:t>
            </w:r>
          </w:p>
          <w:p w:rsidR="00EB7FB2" w:rsidRPr="00FC0B7E" w:rsidRDefault="00EB7FB2" w:rsidP="00EB7FB2">
            <w:pPr>
              <w:ind w:left="57" w:right="57"/>
            </w:pPr>
            <w:r w:rsidRPr="00FC0B7E">
              <w:t xml:space="preserve">9. </w:t>
            </w:r>
            <w:proofErr w:type="spellStart"/>
            <w:r w:rsidRPr="00FC0B7E">
              <w:t>Yanko</w:t>
            </w:r>
            <w:proofErr w:type="spellEnd"/>
            <w:r w:rsidRPr="00FC0B7E">
              <w:t xml:space="preserve">, V., </w:t>
            </w:r>
            <w:proofErr w:type="spellStart"/>
            <w:r w:rsidRPr="00FC0B7E">
              <w:t>Kislov</w:t>
            </w:r>
            <w:proofErr w:type="spellEnd"/>
            <w:r w:rsidRPr="00FC0B7E">
              <w:t xml:space="preserve">, A. </w:t>
            </w:r>
            <w:proofErr w:type="spellStart"/>
            <w:r w:rsidRPr="00FC0B7E">
              <w:t>Late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Pleistocene</w:t>
            </w:r>
            <w:proofErr w:type="spellEnd"/>
            <w:r w:rsidRPr="00FC0B7E">
              <w:t xml:space="preserve"> e </w:t>
            </w:r>
            <w:proofErr w:type="spellStart"/>
            <w:r w:rsidRPr="00FC0B7E">
              <w:t>Holocene</w:t>
            </w:r>
            <w:proofErr w:type="spellEnd"/>
            <w:r w:rsidRPr="00FC0B7E">
              <w:t xml:space="preserve"> sea-</w:t>
            </w:r>
            <w:proofErr w:type="spellStart"/>
            <w:r w:rsidRPr="00FC0B7E">
              <w:t>level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dynamics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in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the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Caspian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and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Black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Seas</w:t>
            </w:r>
            <w:proofErr w:type="spellEnd"/>
            <w:r w:rsidRPr="00FC0B7E">
              <w:t xml:space="preserve">: </w:t>
            </w:r>
            <w:proofErr w:type="spellStart"/>
            <w:r w:rsidRPr="00FC0B7E">
              <w:t>Data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synthesis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and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Paradoxical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interpretations</w:t>
            </w:r>
            <w:proofErr w:type="spellEnd"/>
            <w:r w:rsidRPr="00FC0B7E">
              <w:t xml:space="preserve"> // </w:t>
            </w:r>
            <w:proofErr w:type="spellStart"/>
            <w:r w:rsidRPr="00FC0B7E">
              <w:t>Quaternary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International</w:t>
            </w:r>
            <w:proofErr w:type="spellEnd"/>
            <w:r w:rsidRPr="00FC0B7E">
              <w:t>. -2018. -</w:t>
            </w:r>
            <w:r w:rsidRPr="00FC0B7E">
              <w:lastRenderedPageBreak/>
              <w:t xml:space="preserve">№465(A). –С.63-71. </w:t>
            </w:r>
          </w:p>
          <w:p w:rsidR="00EB7FB2" w:rsidRPr="00FC0B7E" w:rsidRDefault="00EB7FB2" w:rsidP="00EB7FB2">
            <w:pPr>
              <w:ind w:left="57" w:right="57"/>
            </w:pPr>
            <w:r w:rsidRPr="00FC0B7E">
              <w:t xml:space="preserve">10. </w:t>
            </w:r>
            <w:proofErr w:type="spellStart"/>
            <w:r w:rsidRPr="00FC0B7E">
              <w:t>Esin</w:t>
            </w:r>
            <w:proofErr w:type="spellEnd"/>
            <w:r w:rsidRPr="00FC0B7E">
              <w:t xml:space="preserve">, N.V., </w:t>
            </w:r>
            <w:proofErr w:type="spellStart"/>
            <w:r w:rsidRPr="00FC0B7E">
              <w:t>Yanko</w:t>
            </w:r>
            <w:proofErr w:type="spellEnd"/>
            <w:r w:rsidRPr="00FC0B7E">
              <w:t xml:space="preserve">, V., </w:t>
            </w:r>
            <w:proofErr w:type="spellStart"/>
            <w:r w:rsidRPr="00FC0B7E">
              <w:t>Esin</w:t>
            </w:r>
            <w:proofErr w:type="spellEnd"/>
            <w:r w:rsidRPr="00FC0B7E">
              <w:t xml:space="preserve">, N.I. </w:t>
            </w:r>
            <w:proofErr w:type="spellStart"/>
            <w:r w:rsidRPr="00FC0B7E">
              <w:t>Evolutionary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mechanisms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of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the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Paratethys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Sea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and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its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separation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into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the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Black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Sea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and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Caspian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Sea</w:t>
            </w:r>
            <w:proofErr w:type="spellEnd"/>
            <w:r w:rsidRPr="00FC0B7E">
              <w:t xml:space="preserve">. </w:t>
            </w:r>
            <w:proofErr w:type="spellStart"/>
            <w:r w:rsidRPr="00FC0B7E">
              <w:t>Quaternary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International</w:t>
            </w:r>
            <w:proofErr w:type="spellEnd"/>
            <w:r w:rsidRPr="00FC0B7E">
              <w:t xml:space="preserve">. -2018. № 465(A). –С. 46-53. </w:t>
            </w:r>
          </w:p>
          <w:p w:rsidR="00EB7FB2" w:rsidRPr="00FC0B7E" w:rsidRDefault="00EB7FB2" w:rsidP="00EB7FB2">
            <w:pPr>
              <w:ind w:left="57" w:right="57"/>
            </w:pPr>
            <w:r w:rsidRPr="00FC0B7E">
              <w:t xml:space="preserve">11. </w:t>
            </w:r>
            <w:proofErr w:type="spellStart"/>
            <w:r w:rsidRPr="00FC0B7E">
              <w:t>Yanko</w:t>
            </w:r>
            <w:proofErr w:type="spellEnd"/>
            <w:r w:rsidRPr="00FC0B7E">
              <w:t xml:space="preserve">, V., </w:t>
            </w:r>
            <w:proofErr w:type="spellStart"/>
            <w:r w:rsidRPr="00FC0B7E">
              <w:t>Kondariuk</w:t>
            </w:r>
            <w:proofErr w:type="spellEnd"/>
            <w:r w:rsidRPr="00FC0B7E">
              <w:t xml:space="preserve">, T., </w:t>
            </w:r>
            <w:proofErr w:type="spellStart"/>
            <w:r w:rsidRPr="00FC0B7E">
              <w:t>Motnenko</w:t>
            </w:r>
            <w:proofErr w:type="spellEnd"/>
            <w:r w:rsidRPr="00FC0B7E">
              <w:t xml:space="preserve">, I. </w:t>
            </w:r>
            <w:proofErr w:type="spellStart"/>
            <w:r w:rsidRPr="00FC0B7E">
              <w:t>Benthic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foraminifera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indicate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environmental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stress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from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river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discharge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to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marine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ecosystems</w:t>
            </w:r>
            <w:proofErr w:type="spellEnd"/>
            <w:r w:rsidRPr="00FC0B7E">
              <w:t xml:space="preserve">: </w:t>
            </w:r>
            <w:proofErr w:type="spellStart"/>
            <w:r w:rsidRPr="00FC0B7E">
              <w:t>example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from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the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Black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Sea</w:t>
            </w:r>
            <w:proofErr w:type="spellEnd"/>
            <w:r w:rsidRPr="00FC0B7E">
              <w:t xml:space="preserve"> // </w:t>
            </w:r>
            <w:proofErr w:type="spellStart"/>
            <w:r w:rsidRPr="00FC0B7E">
              <w:t>Journal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Foraminiferal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Research</w:t>
            </w:r>
            <w:proofErr w:type="spellEnd"/>
            <w:r w:rsidRPr="00FC0B7E">
              <w:t xml:space="preserve">. -2017. -№47(1). –С. 70-92. 16. </w:t>
            </w:r>
          </w:p>
          <w:p w:rsidR="00EB7FB2" w:rsidRPr="00FC0B7E" w:rsidRDefault="00EB7FB2" w:rsidP="00EB7FB2">
            <w:pPr>
              <w:ind w:left="57" w:right="57"/>
            </w:pPr>
            <w:r w:rsidRPr="00FC0B7E">
              <w:t xml:space="preserve">12. </w:t>
            </w:r>
            <w:proofErr w:type="spellStart"/>
            <w:r w:rsidRPr="00FC0B7E">
              <w:t>Чепіжко</w:t>
            </w:r>
            <w:proofErr w:type="spellEnd"/>
            <w:r w:rsidRPr="00FC0B7E">
              <w:t xml:space="preserve"> О.В., Янко В.В., </w:t>
            </w:r>
            <w:proofErr w:type="spellStart"/>
            <w:r w:rsidRPr="00FC0B7E">
              <w:t>Кадурін</w:t>
            </w:r>
            <w:proofErr w:type="spellEnd"/>
            <w:r w:rsidRPr="00FC0B7E">
              <w:t xml:space="preserve"> В.М., </w:t>
            </w:r>
            <w:proofErr w:type="spellStart"/>
            <w:r w:rsidRPr="00FC0B7E">
              <w:t>Кадурін</w:t>
            </w:r>
            <w:proofErr w:type="spellEnd"/>
            <w:r w:rsidRPr="00FC0B7E">
              <w:t xml:space="preserve"> С.В. Забезпечення раціонального використання ресурсів моря шляхом впровадження керованої </w:t>
            </w:r>
            <w:proofErr w:type="spellStart"/>
            <w:r w:rsidRPr="00FC0B7E">
              <w:t>техно-геологічної</w:t>
            </w:r>
            <w:proofErr w:type="spellEnd"/>
            <w:r w:rsidRPr="00FC0B7E">
              <w:t xml:space="preserve"> системи шельфу // </w:t>
            </w:r>
            <w:proofErr w:type="spellStart"/>
            <w:r w:rsidRPr="00FC0B7E">
              <w:t>Геология</w:t>
            </w:r>
            <w:proofErr w:type="spellEnd"/>
            <w:r w:rsidRPr="00FC0B7E">
              <w:t xml:space="preserve"> и </w:t>
            </w:r>
            <w:proofErr w:type="spellStart"/>
            <w:r w:rsidRPr="00FC0B7E">
              <w:t>полезные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ископаемые</w:t>
            </w:r>
            <w:proofErr w:type="spellEnd"/>
            <w:r w:rsidRPr="00FC0B7E">
              <w:t xml:space="preserve"> Мирового </w:t>
            </w:r>
            <w:proofErr w:type="spellStart"/>
            <w:r w:rsidRPr="00FC0B7E">
              <w:t>океана</w:t>
            </w:r>
            <w:proofErr w:type="spellEnd"/>
            <w:r w:rsidRPr="00FC0B7E">
              <w:t xml:space="preserve">. - 2017. - №4. - C. 54-64. </w:t>
            </w:r>
          </w:p>
          <w:p w:rsidR="00EB7FB2" w:rsidRPr="00FC0B7E" w:rsidRDefault="00EB7FB2" w:rsidP="00EB7FB2">
            <w:pPr>
              <w:ind w:left="57" w:right="57"/>
            </w:pPr>
            <w:r w:rsidRPr="00FC0B7E">
              <w:t xml:space="preserve">13. </w:t>
            </w:r>
            <w:proofErr w:type="spellStart"/>
            <w:r w:rsidRPr="00FC0B7E">
              <w:t>Шнюков</w:t>
            </w:r>
            <w:proofErr w:type="spellEnd"/>
            <w:r w:rsidRPr="00FC0B7E">
              <w:t xml:space="preserve"> Є.Ф., Янко В.В. Проблеми вуглеводневого потенціалу Чорного моря та шляхи його освоєння // </w:t>
            </w:r>
            <w:proofErr w:type="spellStart"/>
            <w:r w:rsidRPr="00FC0B7E">
              <w:t>Геология</w:t>
            </w:r>
            <w:proofErr w:type="spellEnd"/>
            <w:r w:rsidRPr="00FC0B7E">
              <w:t xml:space="preserve"> и </w:t>
            </w:r>
            <w:proofErr w:type="spellStart"/>
            <w:r w:rsidRPr="00FC0B7E">
              <w:t>полезные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ископаемые</w:t>
            </w:r>
            <w:proofErr w:type="spellEnd"/>
            <w:r w:rsidRPr="00FC0B7E">
              <w:t xml:space="preserve"> Мирового </w:t>
            </w:r>
            <w:proofErr w:type="spellStart"/>
            <w:r w:rsidRPr="00FC0B7E">
              <w:t>океана</w:t>
            </w:r>
            <w:proofErr w:type="spellEnd"/>
            <w:r w:rsidRPr="00FC0B7E">
              <w:t>. – 2017. - №4. - C. 41-53.</w:t>
            </w:r>
          </w:p>
          <w:p w:rsidR="00EB7FB2" w:rsidRPr="00FC0B7E" w:rsidRDefault="00EB7FB2" w:rsidP="00EB7FB2">
            <w:pPr>
              <w:ind w:left="57" w:right="57"/>
            </w:pPr>
            <w:r w:rsidRPr="00FC0B7E">
              <w:t xml:space="preserve">14. </w:t>
            </w:r>
            <w:proofErr w:type="spellStart"/>
            <w:r w:rsidRPr="00FC0B7E">
              <w:t>Шнюков</w:t>
            </w:r>
            <w:proofErr w:type="spellEnd"/>
            <w:r w:rsidRPr="00FC0B7E">
              <w:t xml:space="preserve"> Е.Ф., </w:t>
            </w:r>
            <w:proofErr w:type="spellStart"/>
            <w:r w:rsidRPr="00FC0B7E">
              <w:t>Коболев</w:t>
            </w:r>
            <w:proofErr w:type="spellEnd"/>
            <w:r w:rsidRPr="00FC0B7E">
              <w:t xml:space="preserve"> В.П.,…</w:t>
            </w:r>
            <w:proofErr w:type="spellStart"/>
            <w:r w:rsidRPr="00FC0B7E">
              <w:t>.Янко</w:t>
            </w:r>
            <w:proofErr w:type="spellEnd"/>
            <w:r w:rsidRPr="00FC0B7E">
              <w:t xml:space="preserve"> В.В. 2021. </w:t>
            </w:r>
            <w:proofErr w:type="spellStart"/>
            <w:r w:rsidRPr="00FC0B7E">
              <w:t>Газовые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факелы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Черного</w:t>
            </w:r>
            <w:proofErr w:type="spellEnd"/>
            <w:r w:rsidRPr="00FC0B7E">
              <w:t xml:space="preserve"> моря. </w:t>
            </w:r>
            <w:proofErr w:type="spellStart"/>
            <w:r w:rsidRPr="00FC0B7E">
              <w:t>Национальна</w:t>
            </w:r>
            <w:proofErr w:type="spellEnd"/>
            <w:r w:rsidRPr="00FC0B7E">
              <w:t xml:space="preserve"> Академія Наук </w:t>
            </w:r>
            <w:proofErr w:type="spellStart"/>
            <w:r w:rsidRPr="00FC0B7E">
              <w:t>Украіни</w:t>
            </w:r>
            <w:proofErr w:type="spellEnd"/>
            <w:r w:rsidRPr="00FC0B7E">
              <w:t xml:space="preserve"> Державна установа "Центр проблем </w:t>
            </w:r>
            <w:proofErr w:type="spellStart"/>
            <w:r w:rsidRPr="00FC0B7E">
              <w:t>морскої</w:t>
            </w:r>
            <w:proofErr w:type="spellEnd"/>
            <w:r w:rsidRPr="00FC0B7E">
              <w:t xml:space="preserve"> геології, </w:t>
            </w:r>
            <w:proofErr w:type="spellStart"/>
            <w:r w:rsidRPr="00FC0B7E">
              <w:t>геоэкології</w:t>
            </w:r>
            <w:proofErr w:type="spellEnd"/>
            <w:r w:rsidRPr="00FC0B7E">
              <w:t xml:space="preserve"> і осадового рудоутворення". </w:t>
            </w:r>
            <w:proofErr w:type="spellStart"/>
            <w:r w:rsidRPr="00FC0B7E">
              <w:t>Діопринт</w:t>
            </w:r>
            <w:proofErr w:type="spellEnd"/>
            <w:r w:rsidRPr="00FC0B7E">
              <w:t xml:space="preserve">, Київ. 500 с. </w:t>
            </w:r>
          </w:p>
          <w:p w:rsidR="00EB7FB2" w:rsidRPr="00FC0B7E" w:rsidRDefault="00EB7FB2" w:rsidP="00EB7FB2">
            <w:pPr>
              <w:ind w:left="57" w:right="57"/>
            </w:pPr>
            <w:r w:rsidRPr="00FC0B7E">
              <w:lastRenderedPageBreak/>
              <w:t xml:space="preserve">15. </w:t>
            </w:r>
            <w:proofErr w:type="spellStart"/>
            <w:r w:rsidRPr="00FC0B7E">
              <w:t>Shnyukov</w:t>
            </w:r>
            <w:proofErr w:type="spellEnd"/>
            <w:r w:rsidRPr="00FC0B7E">
              <w:t>, E., Yanko-Hombach (</w:t>
            </w:r>
            <w:proofErr w:type="spellStart"/>
            <w:r w:rsidRPr="00FC0B7E">
              <w:t>also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Yanko</w:t>
            </w:r>
            <w:proofErr w:type="spellEnd"/>
            <w:r w:rsidRPr="00FC0B7E">
              <w:t xml:space="preserve">), V. 2020. </w:t>
            </w:r>
            <w:proofErr w:type="spellStart"/>
            <w:r w:rsidRPr="00FC0B7E">
              <w:t>Mud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Volcanoes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of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The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Black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Sea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Region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and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Their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Environmental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Significance</w:t>
            </w:r>
            <w:proofErr w:type="spellEnd"/>
            <w:r w:rsidRPr="00FC0B7E">
              <w:t xml:space="preserve">. </w:t>
            </w:r>
            <w:proofErr w:type="spellStart"/>
            <w:r w:rsidRPr="00FC0B7E">
              <w:t>Springer</w:t>
            </w:r>
            <w:proofErr w:type="spellEnd"/>
            <w:r w:rsidRPr="00FC0B7E">
              <w:t xml:space="preserve">, </w:t>
            </w:r>
            <w:proofErr w:type="spellStart"/>
            <w:r w:rsidRPr="00FC0B7E">
              <w:t>Switzerland</w:t>
            </w:r>
            <w:proofErr w:type="spellEnd"/>
            <w:r w:rsidRPr="00FC0B7E">
              <w:t xml:space="preserve">, 494 p. https://doi.org/10.1007/978-3-030-40316-4 </w:t>
            </w:r>
          </w:p>
          <w:p w:rsidR="00EB7FB2" w:rsidRPr="00FC0B7E" w:rsidRDefault="00EB7FB2" w:rsidP="00EB7FB2">
            <w:pPr>
              <w:ind w:left="57" w:right="57"/>
            </w:pPr>
            <w:r w:rsidRPr="00FC0B7E">
              <w:t xml:space="preserve">16. Янко В.В., Кравчук А.О., Кулакова И.И. 2017. </w:t>
            </w:r>
            <w:proofErr w:type="spellStart"/>
            <w:r w:rsidRPr="00FC0B7E">
              <w:t>Мейобентос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метановых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выходов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Черного</w:t>
            </w:r>
            <w:proofErr w:type="spellEnd"/>
            <w:r w:rsidRPr="00FC0B7E">
              <w:t xml:space="preserve"> моря. </w:t>
            </w:r>
            <w:proofErr w:type="spellStart"/>
            <w:r w:rsidRPr="00FC0B7E">
              <w:t>Феникс</w:t>
            </w:r>
            <w:proofErr w:type="spellEnd"/>
            <w:r w:rsidRPr="00FC0B7E">
              <w:t xml:space="preserve">, Одесса.220 с. </w:t>
            </w:r>
            <w:proofErr w:type="spellStart"/>
            <w:r w:rsidRPr="00FC0B7E">
              <w:t>Монография-Атлас</w:t>
            </w:r>
            <w:proofErr w:type="spellEnd"/>
            <w:r w:rsidRPr="00FC0B7E">
              <w:t xml:space="preserve">. ISBN 978-966-928-223-1 </w:t>
            </w:r>
          </w:p>
          <w:p w:rsidR="00BE6F60" w:rsidRPr="00FC0B7E" w:rsidRDefault="00EB7FB2" w:rsidP="00EB7FB2">
            <w:pPr>
              <w:ind w:left="57" w:right="57"/>
            </w:pPr>
            <w:r w:rsidRPr="00FC0B7E">
              <w:t>17. Yanko-Hombach (</w:t>
            </w:r>
            <w:proofErr w:type="spellStart"/>
            <w:r w:rsidRPr="00FC0B7E">
              <w:t>also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Yanko</w:t>
            </w:r>
            <w:proofErr w:type="spellEnd"/>
            <w:r w:rsidRPr="00FC0B7E">
              <w:t xml:space="preserve">), V., </w:t>
            </w:r>
            <w:proofErr w:type="spellStart"/>
            <w:r w:rsidRPr="00FC0B7E">
              <w:t>Schnyukov</w:t>
            </w:r>
            <w:proofErr w:type="spellEnd"/>
            <w:r w:rsidRPr="00FC0B7E">
              <w:t xml:space="preserve">, E., </w:t>
            </w:r>
            <w:proofErr w:type="spellStart"/>
            <w:r w:rsidRPr="00FC0B7E">
              <w:t>Pasynkov</w:t>
            </w:r>
            <w:proofErr w:type="spellEnd"/>
            <w:r w:rsidRPr="00FC0B7E">
              <w:t xml:space="preserve">, A. </w:t>
            </w:r>
            <w:proofErr w:type="spellStart"/>
            <w:r w:rsidRPr="00FC0B7E">
              <w:t>et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al</w:t>
            </w:r>
            <w:proofErr w:type="spellEnd"/>
            <w:r w:rsidRPr="00FC0B7E">
              <w:t xml:space="preserve">. 2017. </w:t>
            </w:r>
            <w:proofErr w:type="spellStart"/>
            <w:r w:rsidRPr="00FC0B7E">
              <w:t>Late</w:t>
            </w:r>
            <w:proofErr w:type="spellEnd"/>
            <w:r w:rsidRPr="00FC0B7E">
              <w:t xml:space="preserve"> Pleistocene-Holocene </w:t>
            </w:r>
            <w:proofErr w:type="spellStart"/>
            <w:r w:rsidRPr="00FC0B7E">
              <w:t>Environmental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Factors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Defining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the</w:t>
            </w:r>
            <w:proofErr w:type="spellEnd"/>
            <w:r w:rsidRPr="00FC0B7E">
              <w:t xml:space="preserve"> Azov-Black </w:t>
            </w:r>
            <w:proofErr w:type="spellStart"/>
            <w:r w:rsidRPr="00FC0B7E">
              <w:t>Sea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Basin</w:t>
            </w:r>
            <w:proofErr w:type="spellEnd"/>
            <w:r w:rsidRPr="00FC0B7E">
              <w:t xml:space="preserve">, </w:t>
            </w:r>
            <w:proofErr w:type="spellStart"/>
            <w:r w:rsidRPr="00FC0B7E">
              <w:t>and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the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Identification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of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Potential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Sample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Areas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for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Seabed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Prehistoric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Site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Prospecting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and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Landscape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Exploration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on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the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Black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Sea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Continental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Shelf</w:t>
            </w:r>
            <w:proofErr w:type="spellEnd"/>
            <w:r w:rsidRPr="00FC0B7E">
              <w:t xml:space="preserve">. </w:t>
            </w:r>
            <w:proofErr w:type="spellStart"/>
            <w:r w:rsidRPr="00FC0B7E">
              <w:t>In</w:t>
            </w:r>
            <w:proofErr w:type="spellEnd"/>
            <w:r w:rsidRPr="00FC0B7E">
              <w:t xml:space="preserve">: </w:t>
            </w:r>
            <w:proofErr w:type="spellStart"/>
            <w:r w:rsidRPr="00FC0B7E">
              <w:t>Flemming</w:t>
            </w:r>
            <w:proofErr w:type="spellEnd"/>
            <w:r w:rsidRPr="00FC0B7E">
              <w:t xml:space="preserve"> F </w:t>
            </w:r>
            <w:proofErr w:type="spellStart"/>
            <w:r w:rsidRPr="00FC0B7E">
              <w:t>et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al</w:t>
            </w:r>
            <w:proofErr w:type="spellEnd"/>
            <w:r w:rsidRPr="00FC0B7E">
              <w:t>. (</w:t>
            </w:r>
            <w:proofErr w:type="spellStart"/>
            <w:r w:rsidRPr="00FC0B7E">
              <w:t>eds</w:t>
            </w:r>
            <w:proofErr w:type="spellEnd"/>
            <w:r w:rsidRPr="00FC0B7E">
              <w:t xml:space="preserve">) </w:t>
            </w:r>
            <w:proofErr w:type="spellStart"/>
            <w:r w:rsidRPr="00FC0B7E">
              <w:t>Submerged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Landscapes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of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the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European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Continental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Shelf</w:t>
            </w:r>
            <w:proofErr w:type="spellEnd"/>
            <w:r w:rsidRPr="00FC0B7E">
              <w:t xml:space="preserve">: </w:t>
            </w:r>
            <w:proofErr w:type="spellStart"/>
            <w:r w:rsidRPr="00FC0B7E">
              <w:t>Quaternary</w:t>
            </w:r>
            <w:proofErr w:type="spellEnd"/>
            <w:r w:rsidRPr="00FC0B7E">
              <w:t xml:space="preserve"> </w:t>
            </w:r>
            <w:proofErr w:type="spellStart"/>
            <w:r w:rsidRPr="00FC0B7E">
              <w:t>Paleoenvironments</w:t>
            </w:r>
            <w:proofErr w:type="spellEnd"/>
            <w:r w:rsidRPr="00FC0B7E">
              <w:t xml:space="preserve">. </w:t>
            </w:r>
            <w:proofErr w:type="spellStart"/>
            <w:r w:rsidRPr="00FC0B7E">
              <w:t>Chichester</w:t>
            </w:r>
            <w:proofErr w:type="spellEnd"/>
            <w:r w:rsidRPr="00FC0B7E">
              <w:t xml:space="preserve">, UK: Wiley-Blackwell. </w:t>
            </w:r>
            <w:proofErr w:type="spellStart"/>
            <w:r w:rsidRPr="00FC0B7E">
              <w:t>pp</w:t>
            </w:r>
            <w:proofErr w:type="spellEnd"/>
            <w:r w:rsidRPr="00FC0B7E">
              <w:t xml:space="preserve">. 431-478. </w:t>
            </w:r>
            <w:r w:rsidR="00BE6F60" w:rsidRPr="00FC0B7E">
              <w:t xml:space="preserve"> </w:t>
            </w:r>
          </w:p>
          <w:p w:rsidR="00D443EA" w:rsidRPr="00FC0B7E" w:rsidRDefault="00D443EA" w:rsidP="00C3169A">
            <w:pPr>
              <w:ind w:left="57" w:right="57"/>
            </w:pPr>
          </w:p>
        </w:tc>
      </w:tr>
    </w:tbl>
    <w:p w:rsidR="00200AE3" w:rsidRPr="00FC0B7E" w:rsidRDefault="00200AE3">
      <w:pPr>
        <w:spacing w:before="9"/>
        <w:rPr>
          <w:b/>
        </w:rPr>
      </w:pPr>
    </w:p>
    <w:sectPr w:rsidR="00200AE3" w:rsidRPr="00FC0B7E" w:rsidSect="00200AE3">
      <w:pgSz w:w="16840" w:h="11910" w:orient="landscape"/>
      <w:pgMar w:top="1100" w:right="9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A12"/>
    <w:multiLevelType w:val="hybridMultilevel"/>
    <w:tmpl w:val="751AC70C"/>
    <w:lvl w:ilvl="0" w:tplc="2570B1E6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25559F"/>
    <w:multiLevelType w:val="hybridMultilevel"/>
    <w:tmpl w:val="DE3E69DA"/>
    <w:lvl w:ilvl="0" w:tplc="49466BAE">
      <w:start w:val="3"/>
      <w:numFmt w:val="decimal"/>
      <w:lvlText w:val="%1."/>
      <w:lvlJc w:val="left"/>
      <w:pPr>
        <w:ind w:left="3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22E08CC">
      <w:numFmt w:val="bullet"/>
      <w:lvlText w:val="•"/>
      <w:lvlJc w:val="left"/>
      <w:pPr>
        <w:ind w:left="361" w:hanging="201"/>
      </w:pPr>
      <w:rPr>
        <w:rFonts w:hint="default"/>
        <w:lang w:val="uk-UA" w:eastAsia="en-US" w:bidi="ar-SA"/>
      </w:rPr>
    </w:lvl>
    <w:lvl w:ilvl="2" w:tplc="C56674C4">
      <w:numFmt w:val="bullet"/>
      <w:lvlText w:val="•"/>
      <w:lvlJc w:val="left"/>
      <w:pPr>
        <w:ind w:left="683" w:hanging="201"/>
      </w:pPr>
      <w:rPr>
        <w:rFonts w:hint="default"/>
        <w:lang w:val="uk-UA" w:eastAsia="en-US" w:bidi="ar-SA"/>
      </w:rPr>
    </w:lvl>
    <w:lvl w:ilvl="3" w:tplc="1562B0CC">
      <w:numFmt w:val="bullet"/>
      <w:lvlText w:val="•"/>
      <w:lvlJc w:val="left"/>
      <w:pPr>
        <w:ind w:left="1004" w:hanging="201"/>
      </w:pPr>
      <w:rPr>
        <w:rFonts w:hint="default"/>
        <w:lang w:val="uk-UA" w:eastAsia="en-US" w:bidi="ar-SA"/>
      </w:rPr>
    </w:lvl>
    <w:lvl w:ilvl="4" w:tplc="31D048B6">
      <w:numFmt w:val="bullet"/>
      <w:lvlText w:val="•"/>
      <w:lvlJc w:val="left"/>
      <w:pPr>
        <w:ind w:left="1326" w:hanging="201"/>
      </w:pPr>
      <w:rPr>
        <w:rFonts w:hint="default"/>
        <w:lang w:val="uk-UA" w:eastAsia="en-US" w:bidi="ar-SA"/>
      </w:rPr>
    </w:lvl>
    <w:lvl w:ilvl="5" w:tplc="FD309EA2">
      <w:numFmt w:val="bullet"/>
      <w:lvlText w:val="•"/>
      <w:lvlJc w:val="left"/>
      <w:pPr>
        <w:ind w:left="1647" w:hanging="201"/>
      </w:pPr>
      <w:rPr>
        <w:rFonts w:hint="default"/>
        <w:lang w:val="uk-UA" w:eastAsia="en-US" w:bidi="ar-SA"/>
      </w:rPr>
    </w:lvl>
    <w:lvl w:ilvl="6" w:tplc="40A6A95E">
      <w:numFmt w:val="bullet"/>
      <w:lvlText w:val="•"/>
      <w:lvlJc w:val="left"/>
      <w:pPr>
        <w:ind w:left="1969" w:hanging="201"/>
      </w:pPr>
      <w:rPr>
        <w:rFonts w:hint="default"/>
        <w:lang w:val="uk-UA" w:eastAsia="en-US" w:bidi="ar-SA"/>
      </w:rPr>
    </w:lvl>
    <w:lvl w:ilvl="7" w:tplc="1B7A9A70">
      <w:numFmt w:val="bullet"/>
      <w:lvlText w:val="•"/>
      <w:lvlJc w:val="left"/>
      <w:pPr>
        <w:ind w:left="2290" w:hanging="201"/>
      </w:pPr>
      <w:rPr>
        <w:rFonts w:hint="default"/>
        <w:lang w:val="uk-UA" w:eastAsia="en-US" w:bidi="ar-SA"/>
      </w:rPr>
    </w:lvl>
    <w:lvl w:ilvl="8" w:tplc="2C04E214">
      <w:numFmt w:val="bullet"/>
      <w:lvlText w:val="•"/>
      <w:lvlJc w:val="left"/>
      <w:pPr>
        <w:ind w:left="2612" w:hanging="201"/>
      </w:pPr>
      <w:rPr>
        <w:rFonts w:hint="default"/>
        <w:lang w:val="uk-UA" w:eastAsia="en-US" w:bidi="ar-SA"/>
      </w:rPr>
    </w:lvl>
  </w:abstractNum>
  <w:abstractNum w:abstractNumId="2">
    <w:nsid w:val="19C13547"/>
    <w:multiLevelType w:val="hybridMultilevel"/>
    <w:tmpl w:val="47C0DF3A"/>
    <w:lvl w:ilvl="0" w:tplc="78C21DF2">
      <w:start w:val="1"/>
      <w:numFmt w:val="decimal"/>
      <w:lvlText w:val="%1."/>
      <w:lvlJc w:val="left"/>
      <w:pPr>
        <w:ind w:left="234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3B2F386">
      <w:numFmt w:val="bullet"/>
      <w:lvlText w:val="•"/>
      <w:lvlJc w:val="left"/>
      <w:pPr>
        <w:ind w:left="541" w:hanging="201"/>
      </w:pPr>
      <w:rPr>
        <w:rFonts w:hint="default"/>
        <w:lang w:val="uk-UA" w:eastAsia="en-US" w:bidi="ar-SA"/>
      </w:rPr>
    </w:lvl>
    <w:lvl w:ilvl="2" w:tplc="F562675E">
      <w:numFmt w:val="bullet"/>
      <w:lvlText w:val="•"/>
      <w:lvlJc w:val="left"/>
      <w:pPr>
        <w:ind w:left="843" w:hanging="201"/>
      </w:pPr>
      <w:rPr>
        <w:rFonts w:hint="default"/>
        <w:lang w:val="uk-UA" w:eastAsia="en-US" w:bidi="ar-SA"/>
      </w:rPr>
    </w:lvl>
    <w:lvl w:ilvl="3" w:tplc="210E6470">
      <w:numFmt w:val="bullet"/>
      <w:lvlText w:val="•"/>
      <w:lvlJc w:val="left"/>
      <w:pPr>
        <w:ind w:left="1144" w:hanging="201"/>
      </w:pPr>
      <w:rPr>
        <w:rFonts w:hint="default"/>
        <w:lang w:val="uk-UA" w:eastAsia="en-US" w:bidi="ar-SA"/>
      </w:rPr>
    </w:lvl>
    <w:lvl w:ilvl="4" w:tplc="98CEA6F2">
      <w:numFmt w:val="bullet"/>
      <w:lvlText w:val="•"/>
      <w:lvlJc w:val="left"/>
      <w:pPr>
        <w:ind w:left="1446" w:hanging="201"/>
      </w:pPr>
      <w:rPr>
        <w:rFonts w:hint="default"/>
        <w:lang w:val="uk-UA" w:eastAsia="en-US" w:bidi="ar-SA"/>
      </w:rPr>
    </w:lvl>
    <w:lvl w:ilvl="5" w:tplc="124893DC">
      <w:numFmt w:val="bullet"/>
      <w:lvlText w:val="•"/>
      <w:lvlJc w:val="left"/>
      <w:pPr>
        <w:ind w:left="1747" w:hanging="201"/>
      </w:pPr>
      <w:rPr>
        <w:rFonts w:hint="default"/>
        <w:lang w:val="uk-UA" w:eastAsia="en-US" w:bidi="ar-SA"/>
      </w:rPr>
    </w:lvl>
    <w:lvl w:ilvl="6" w:tplc="C1EC2256">
      <w:numFmt w:val="bullet"/>
      <w:lvlText w:val="•"/>
      <w:lvlJc w:val="left"/>
      <w:pPr>
        <w:ind w:left="2049" w:hanging="201"/>
      </w:pPr>
      <w:rPr>
        <w:rFonts w:hint="default"/>
        <w:lang w:val="uk-UA" w:eastAsia="en-US" w:bidi="ar-SA"/>
      </w:rPr>
    </w:lvl>
    <w:lvl w:ilvl="7" w:tplc="C12A0FB0">
      <w:numFmt w:val="bullet"/>
      <w:lvlText w:val="•"/>
      <w:lvlJc w:val="left"/>
      <w:pPr>
        <w:ind w:left="2350" w:hanging="201"/>
      </w:pPr>
      <w:rPr>
        <w:rFonts w:hint="default"/>
        <w:lang w:val="uk-UA" w:eastAsia="en-US" w:bidi="ar-SA"/>
      </w:rPr>
    </w:lvl>
    <w:lvl w:ilvl="8" w:tplc="29945992">
      <w:numFmt w:val="bullet"/>
      <w:lvlText w:val="•"/>
      <w:lvlJc w:val="left"/>
      <w:pPr>
        <w:ind w:left="2652" w:hanging="201"/>
      </w:pPr>
      <w:rPr>
        <w:rFonts w:hint="default"/>
        <w:lang w:val="uk-UA" w:eastAsia="en-US" w:bidi="ar-SA"/>
      </w:rPr>
    </w:lvl>
  </w:abstractNum>
  <w:abstractNum w:abstractNumId="3">
    <w:nsid w:val="1A915C2F"/>
    <w:multiLevelType w:val="hybridMultilevel"/>
    <w:tmpl w:val="63E6FC60"/>
    <w:lvl w:ilvl="0" w:tplc="9E3CF2DA">
      <w:start w:val="2"/>
      <w:numFmt w:val="decimal"/>
      <w:lvlText w:val="%1."/>
      <w:lvlJc w:val="left"/>
      <w:pPr>
        <w:ind w:left="3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66A9406">
      <w:numFmt w:val="bullet"/>
      <w:lvlText w:val="•"/>
      <w:lvlJc w:val="left"/>
      <w:pPr>
        <w:ind w:left="361" w:hanging="201"/>
      </w:pPr>
      <w:rPr>
        <w:rFonts w:hint="default"/>
        <w:lang w:val="uk-UA" w:eastAsia="en-US" w:bidi="ar-SA"/>
      </w:rPr>
    </w:lvl>
    <w:lvl w:ilvl="2" w:tplc="57D28C7A">
      <w:numFmt w:val="bullet"/>
      <w:lvlText w:val="•"/>
      <w:lvlJc w:val="left"/>
      <w:pPr>
        <w:ind w:left="683" w:hanging="201"/>
      </w:pPr>
      <w:rPr>
        <w:rFonts w:hint="default"/>
        <w:lang w:val="uk-UA" w:eastAsia="en-US" w:bidi="ar-SA"/>
      </w:rPr>
    </w:lvl>
    <w:lvl w:ilvl="3" w:tplc="BC2EB6BE">
      <w:numFmt w:val="bullet"/>
      <w:lvlText w:val="•"/>
      <w:lvlJc w:val="left"/>
      <w:pPr>
        <w:ind w:left="1004" w:hanging="201"/>
      </w:pPr>
      <w:rPr>
        <w:rFonts w:hint="default"/>
        <w:lang w:val="uk-UA" w:eastAsia="en-US" w:bidi="ar-SA"/>
      </w:rPr>
    </w:lvl>
    <w:lvl w:ilvl="4" w:tplc="0B4C9D04">
      <w:numFmt w:val="bullet"/>
      <w:lvlText w:val="•"/>
      <w:lvlJc w:val="left"/>
      <w:pPr>
        <w:ind w:left="1326" w:hanging="201"/>
      </w:pPr>
      <w:rPr>
        <w:rFonts w:hint="default"/>
        <w:lang w:val="uk-UA" w:eastAsia="en-US" w:bidi="ar-SA"/>
      </w:rPr>
    </w:lvl>
    <w:lvl w:ilvl="5" w:tplc="32543584">
      <w:numFmt w:val="bullet"/>
      <w:lvlText w:val="•"/>
      <w:lvlJc w:val="left"/>
      <w:pPr>
        <w:ind w:left="1647" w:hanging="201"/>
      </w:pPr>
      <w:rPr>
        <w:rFonts w:hint="default"/>
        <w:lang w:val="uk-UA" w:eastAsia="en-US" w:bidi="ar-SA"/>
      </w:rPr>
    </w:lvl>
    <w:lvl w:ilvl="6" w:tplc="71BEE146">
      <w:numFmt w:val="bullet"/>
      <w:lvlText w:val="•"/>
      <w:lvlJc w:val="left"/>
      <w:pPr>
        <w:ind w:left="1969" w:hanging="201"/>
      </w:pPr>
      <w:rPr>
        <w:rFonts w:hint="default"/>
        <w:lang w:val="uk-UA" w:eastAsia="en-US" w:bidi="ar-SA"/>
      </w:rPr>
    </w:lvl>
    <w:lvl w:ilvl="7" w:tplc="C854D6D0">
      <w:numFmt w:val="bullet"/>
      <w:lvlText w:val="•"/>
      <w:lvlJc w:val="left"/>
      <w:pPr>
        <w:ind w:left="2290" w:hanging="201"/>
      </w:pPr>
      <w:rPr>
        <w:rFonts w:hint="default"/>
        <w:lang w:val="uk-UA" w:eastAsia="en-US" w:bidi="ar-SA"/>
      </w:rPr>
    </w:lvl>
    <w:lvl w:ilvl="8" w:tplc="6FB6312E">
      <w:numFmt w:val="bullet"/>
      <w:lvlText w:val="•"/>
      <w:lvlJc w:val="left"/>
      <w:pPr>
        <w:ind w:left="2612" w:hanging="201"/>
      </w:pPr>
      <w:rPr>
        <w:rFonts w:hint="default"/>
        <w:lang w:val="uk-UA" w:eastAsia="en-US" w:bidi="ar-SA"/>
      </w:rPr>
    </w:lvl>
  </w:abstractNum>
  <w:abstractNum w:abstractNumId="4">
    <w:nsid w:val="3DCA36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</w:lvl>
  </w:abstractNum>
  <w:abstractNum w:abstractNumId="5">
    <w:nsid w:val="4BCC037D"/>
    <w:multiLevelType w:val="hybridMultilevel"/>
    <w:tmpl w:val="F6F0D6D6"/>
    <w:lvl w:ilvl="0" w:tplc="FBA0E81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F040F8E"/>
    <w:multiLevelType w:val="hybridMultilevel"/>
    <w:tmpl w:val="EAF65C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EA0023"/>
    <w:multiLevelType w:val="hybridMultilevel"/>
    <w:tmpl w:val="D250F6EC"/>
    <w:lvl w:ilvl="0" w:tplc="57A83704">
      <w:start w:val="1"/>
      <w:numFmt w:val="decimal"/>
      <w:lvlText w:val="%1."/>
      <w:lvlJc w:val="left"/>
      <w:pPr>
        <w:ind w:left="3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1C041338">
      <w:numFmt w:val="bullet"/>
      <w:lvlText w:val="•"/>
      <w:lvlJc w:val="left"/>
      <w:pPr>
        <w:ind w:left="361" w:hanging="201"/>
      </w:pPr>
      <w:rPr>
        <w:rFonts w:hint="default"/>
        <w:lang w:val="uk-UA" w:eastAsia="en-US" w:bidi="ar-SA"/>
      </w:rPr>
    </w:lvl>
    <w:lvl w:ilvl="2" w:tplc="94CCF6A8">
      <w:numFmt w:val="bullet"/>
      <w:lvlText w:val="•"/>
      <w:lvlJc w:val="left"/>
      <w:pPr>
        <w:ind w:left="683" w:hanging="201"/>
      </w:pPr>
      <w:rPr>
        <w:rFonts w:hint="default"/>
        <w:lang w:val="uk-UA" w:eastAsia="en-US" w:bidi="ar-SA"/>
      </w:rPr>
    </w:lvl>
    <w:lvl w:ilvl="3" w:tplc="4B707C58">
      <w:numFmt w:val="bullet"/>
      <w:lvlText w:val="•"/>
      <w:lvlJc w:val="left"/>
      <w:pPr>
        <w:ind w:left="1004" w:hanging="201"/>
      </w:pPr>
      <w:rPr>
        <w:rFonts w:hint="default"/>
        <w:lang w:val="uk-UA" w:eastAsia="en-US" w:bidi="ar-SA"/>
      </w:rPr>
    </w:lvl>
    <w:lvl w:ilvl="4" w:tplc="9B325AF6">
      <w:numFmt w:val="bullet"/>
      <w:lvlText w:val="•"/>
      <w:lvlJc w:val="left"/>
      <w:pPr>
        <w:ind w:left="1326" w:hanging="201"/>
      </w:pPr>
      <w:rPr>
        <w:rFonts w:hint="default"/>
        <w:lang w:val="uk-UA" w:eastAsia="en-US" w:bidi="ar-SA"/>
      </w:rPr>
    </w:lvl>
    <w:lvl w:ilvl="5" w:tplc="1BD4F9E2">
      <w:numFmt w:val="bullet"/>
      <w:lvlText w:val="•"/>
      <w:lvlJc w:val="left"/>
      <w:pPr>
        <w:ind w:left="1647" w:hanging="201"/>
      </w:pPr>
      <w:rPr>
        <w:rFonts w:hint="default"/>
        <w:lang w:val="uk-UA" w:eastAsia="en-US" w:bidi="ar-SA"/>
      </w:rPr>
    </w:lvl>
    <w:lvl w:ilvl="6" w:tplc="E9F054CE">
      <w:numFmt w:val="bullet"/>
      <w:lvlText w:val="•"/>
      <w:lvlJc w:val="left"/>
      <w:pPr>
        <w:ind w:left="1969" w:hanging="201"/>
      </w:pPr>
      <w:rPr>
        <w:rFonts w:hint="default"/>
        <w:lang w:val="uk-UA" w:eastAsia="en-US" w:bidi="ar-SA"/>
      </w:rPr>
    </w:lvl>
    <w:lvl w:ilvl="7" w:tplc="E7D22824">
      <w:numFmt w:val="bullet"/>
      <w:lvlText w:val="•"/>
      <w:lvlJc w:val="left"/>
      <w:pPr>
        <w:ind w:left="2290" w:hanging="201"/>
      </w:pPr>
      <w:rPr>
        <w:rFonts w:hint="default"/>
        <w:lang w:val="uk-UA" w:eastAsia="en-US" w:bidi="ar-SA"/>
      </w:rPr>
    </w:lvl>
    <w:lvl w:ilvl="8" w:tplc="71F42696">
      <w:numFmt w:val="bullet"/>
      <w:lvlText w:val="•"/>
      <w:lvlJc w:val="left"/>
      <w:pPr>
        <w:ind w:left="2612" w:hanging="201"/>
      </w:pPr>
      <w:rPr>
        <w:rFonts w:hint="default"/>
        <w:lang w:val="uk-UA" w:eastAsia="en-US" w:bidi="ar-SA"/>
      </w:rPr>
    </w:lvl>
  </w:abstractNum>
  <w:abstractNum w:abstractNumId="8">
    <w:nsid w:val="5DA54C27"/>
    <w:multiLevelType w:val="hybridMultilevel"/>
    <w:tmpl w:val="FD46F390"/>
    <w:lvl w:ilvl="0" w:tplc="635EA784">
      <w:start w:val="1"/>
      <w:numFmt w:val="decimal"/>
      <w:lvlText w:val="%1."/>
      <w:lvlJc w:val="left"/>
      <w:pPr>
        <w:ind w:left="3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C32164A">
      <w:numFmt w:val="bullet"/>
      <w:lvlText w:val="•"/>
      <w:lvlJc w:val="left"/>
      <w:pPr>
        <w:ind w:left="361" w:hanging="201"/>
      </w:pPr>
      <w:rPr>
        <w:rFonts w:hint="default"/>
        <w:lang w:val="uk-UA" w:eastAsia="en-US" w:bidi="ar-SA"/>
      </w:rPr>
    </w:lvl>
    <w:lvl w:ilvl="2" w:tplc="8206A40C">
      <w:numFmt w:val="bullet"/>
      <w:lvlText w:val="•"/>
      <w:lvlJc w:val="left"/>
      <w:pPr>
        <w:ind w:left="683" w:hanging="201"/>
      </w:pPr>
      <w:rPr>
        <w:rFonts w:hint="default"/>
        <w:lang w:val="uk-UA" w:eastAsia="en-US" w:bidi="ar-SA"/>
      </w:rPr>
    </w:lvl>
    <w:lvl w:ilvl="3" w:tplc="E15C426E">
      <w:numFmt w:val="bullet"/>
      <w:lvlText w:val="•"/>
      <w:lvlJc w:val="left"/>
      <w:pPr>
        <w:ind w:left="1004" w:hanging="201"/>
      </w:pPr>
      <w:rPr>
        <w:rFonts w:hint="default"/>
        <w:lang w:val="uk-UA" w:eastAsia="en-US" w:bidi="ar-SA"/>
      </w:rPr>
    </w:lvl>
    <w:lvl w:ilvl="4" w:tplc="F7809144">
      <w:numFmt w:val="bullet"/>
      <w:lvlText w:val="•"/>
      <w:lvlJc w:val="left"/>
      <w:pPr>
        <w:ind w:left="1326" w:hanging="201"/>
      </w:pPr>
      <w:rPr>
        <w:rFonts w:hint="default"/>
        <w:lang w:val="uk-UA" w:eastAsia="en-US" w:bidi="ar-SA"/>
      </w:rPr>
    </w:lvl>
    <w:lvl w:ilvl="5" w:tplc="54A262B4">
      <w:numFmt w:val="bullet"/>
      <w:lvlText w:val="•"/>
      <w:lvlJc w:val="left"/>
      <w:pPr>
        <w:ind w:left="1647" w:hanging="201"/>
      </w:pPr>
      <w:rPr>
        <w:rFonts w:hint="default"/>
        <w:lang w:val="uk-UA" w:eastAsia="en-US" w:bidi="ar-SA"/>
      </w:rPr>
    </w:lvl>
    <w:lvl w:ilvl="6" w:tplc="F7E21F0C">
      <w:numFmt w:val="bullet"/>
      <w:lvlText w:val="•"/>
      <w:lvlJc w:val="left"/>
      <w:pPr>
        <w:ind w:left="1969" w:hanging="201"/>
      </w:pPr>
      <w:rPr>
        <w:rFonts w:hint="default"/>
        <w:lang w:val="uk-UA" w:eastAsia="en-US" w:bidi="ar-SA"/>
      </w:rPr>
    </w:lvl>
    <w:lvl w:ilvl="7" w:tplc="9A589D96">
      <w:numFmt w:val="bullet"/>
      <w:lvlText w:val="•"/>
      <w:lvlJc w:val="left"/>
      <w:pPr>
        <w:ind w:left="2290" w:hanging="201"/>
      </w:pPr>
      <w:rPr>
        <w:rFonts w:hint="default"/>
        <w:lang w:val="uk-UA" w:eastAsia="en-US" w:bidi="ar-SA"/>
      </w:rPr>
    </w:lvl>
    <w:lvl w:ilvl="8" w:tplc="0EBEE50A">
      <w:numFmt w:val="bullet"/>
      <w:lvlText w:val="•"/>
      <w:lvlJc w:val="left"/>
      <w:pPr>
        <w:ind w:left="2612" w:hanging="201"/>
      </w:pPr>
      <w:rPr>
        <w:rFonts w:hint="default"/>
        <w:lang w:val="uk-UA" w:eastAsia="en-US" w:bidi="ar-SA"/>
      </w:rPr>
    </w:lvl>
  </w:abstractNum>
  <w:abstractNum w:abstractNumId="9">
    <w:nsid w:val="64BB3698"/>
    <w:multiLevelType w:val="hybridMultilevel"/>
    <w:tmpl w:val="58868AFC"/>
    <w:lvl w:ilvl="0" w:tplc="6E728C6E">
      <w:start w:val="7"/>
      <w:numFmt w:val="decimal"/>
      <w:lvlText w:val="%1."/>
      <w:lvlJc w:val="left"/>
      <w:pPr>
        <w:ind w:left="33" w:hanging="201"/>
      </w:pPr>
      <w:rPr>
        <w:rFonts w:hint="default"/>
        <w:spacing w:val="0"/>
        <w:w w:val="99"/>
        <w:lang w:val="uk-UA" w:eastAsia="en-US" w:bidi="ar-SA"/>
      </w:rPr>
    </w:lvl>
    <w:lvl w:ilvl="1" w:tplc="CDACD48A">
      <w:numFmt w:val="bullet"/>
      <w:lvlText w:val="•"/>
      <w:lvlJc w:val="left"/>
      <w:pPr>
        <w:ind w:left="361" w:hanging="201"/>
      </w:pPr>
      <w:rPr>
        <w:rFonts w:hint="default"/>
        <w:lang w:val="uk-UA" w:eastAsia="en-US" w:bidi="ar-SA"/>
      </w:rPr>
    </w:lvl>
    <w:lvl w:ilvl="2" w:tplc="4236A50E">
      <w:numFmt w:val="bullet"/>
      <w:lvlText w:val="•"/>
      <w:lvlJc w:val="left"/>
      <w:pPr>
        <w:ind w:left="683" w:hanging="201"/>
      </w:pPr>
      <w:rPr>
        <w:rFonts w:hint="default"/>
        <w:lang w:val="uk-UA" w:eastAsia="en-US" w:bidi="ar-SA"/>
      </w:rPr>
    </w:lvl>
    <w:lvl w:ilvl="3" w:tplc="77D0EAF2">
      <w:numFmt w:val="bullet"/>
      <w:lvlText w:val="•"/>
      <w:lvlJc w:val="left"/>
      <w:pPr>
        <w:ind w:left="1004" w:hanging="201"/>
      </w:pPr>
      <w:rPr>
        <w:rFonts w:hint="default"/>
        <w:lang w:val="uk-UA" w:eastAsia="en-US" w:bidi="ar-SA"/>
      </w:rPr>
    </w:lvl>
    <w:lvl w:ilvl="4" w:tplc="C9E4C6CE">
      <w:numFmt w:val="bullet"/>
      <w:lvlText w:val="•"/>
      <w:lvlJc w:val="left"/>
      <w:pPr>
        <w:ind w:left="1326" w:hanging="201"/>
      </w:pPr>
      <w:rPr>
        <w:rFonts w:hint="default"/>
        <w:lang w:val="uk-UA" w:eastAsia="en-US" w:bidi="ar-SA"/>
      </w:rPr>
    </w:lvl>
    <w:lvl w:ilvl="5" w:tplc="86501FBA">
      <w:numFmt w:val="bullet"/>
      <w:lvlText w:val="•"/>
      <w:lvlJc w:val="left"/>
      <w:pPr>
        <w:ind w:left="1647" w:hanging="201"/>
      </w:pPr>
      <w:rPr>
        <w:rFonts w:hint="default"/>
        <w:lang w:val="uk-UA" w:eastAsia="en-US" w:bidi="ar-SA"/>
      </w:rPr>
    </w:lvl>
    <w:lvl w:ilvl="6" w:tplc="A4DC2BC6">
      <w:numFmt w:val="bullet"/>
      <w:lvlText w:val="•"/>
      <w:lvlJc w:val="left"/>
      <w:pPr>
        <w:ind w:left="1969" w:hanging="201"/>
      </w:pPr>
      <w:rPr>
        <w:rFonts w:hint="default"/>
        <w:lang w:val="uk-UA" w:eastAsia="en-US" w:bidi="ar-SA"/>
      </w:rPr>
    </w:lvl>
    <w:lvl w:ilvl="7" w:tplc="9092C27A">
      <w:numFmt w:val="bullet"/>
      <w:lvlText w:val="•"/>
      <w:lvlJc w:val="left"/>
      <w:pPr>
        <w:ind w:left="2290" w:hanging="201"/>
      </w:pPr>
      <w:rPr>
        <w:rFonts w:hint="default"/>
        <w:lang w:val="uk-UA" w:eastAsia="en-US" w:bidi="ar-SA"/>
      </w:rPr>
    </w:lvl>
    <w:lvl w:ilvl="8" w:tplc="52D4FC2E">
      <w:numFmt w:val="bullet"/>
      <w:lvlText w:val="•"/>
      <w:lvlJc w:val="left"/>
      <w:pPr>
        <w:ind w:left="2612" w:hanging="201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200AE3"/>
    <w:rsid w:val="00045F1B"/>
    <w:rsid w:val="00062A8E"/>
    <w:rsid w:val="000B12B9"/>
    <w:rsid w:val="000E5E63"/>
    <w:rsid w:val="00137E81"/>
    <w:rsid w:val="00140C9B"/>
    <w:rsid w:val="001B1872"/>
    <w:rsid w:val="001B5C0C"/>
    <w:rsid w:val="00200AE3"/>
    <w:rsid w:val="00201688"/>
    <w:rsid w:val="002201A2"/>
    <w:rsid w:val="002202D0"/>
    <w:rsid w:val="00264D60"/>
    <w:rsid w:val="002F5B5C"/>
    <w:rsid w:val="00311255"/>
    <w:rsid w:val="00322458"/>
    <w:rsid w:val="00350322"/>
    <w:rsid w:val="00360F4F"/>
    <w:rsid w:val="00372CD4"/>
    <w:rsid w:val="003D2802"/>
    <w:rsid w:val="00406EB3"/>
    <w:rsid w:val="004118A3"/>
    <w:rsid w:val="00447146"/>
    <w:rsid w:val="004678CC"/>
    <w:rsid w:val="00493289"/>
    <w:rsid w:val="004943DE"/>
    <w:rsid w:val="005D29D0"/>
    <w:rsid w:val="00606A7A"/>
    <w:rsid w:val="006959CD"/>
    <w:rsid w:val="006B03D8"/>
    <w:rsid w:val="006B1041"/>
    <w:rsid w:val="006D5957"/>
    <w:rsid w:val="0074587F"/>
    <w:rsid w:val="0085412F"/>
    <w:rsid w:val="008D63B9"/>
    <w:rsid w:val="008E371F"/>
    <w:rsid w:val="0096240D"/>
    <w:rsid w:val="009969D7"/>
    <w:rsid w:val="009D2086"/>
    <w:rsid w:val="00A1311A"/>
    <w:rsid w:val="00A4123A"/>
    <w:rsid w:val="00A57374"/>
    <w:rsid w:val="00A95375"/>
    <w:rsid w:val="00AE5937"/>
    <w:rsid w:val="00AF1C2F"/>
    <w:rsid w:val="00B2717E"/>
    <w:rsid w:val="00B55E92"/>
    <w:rsid w:val="00BE6F60"/>
    <w:rsid w:val="00C3169A"/>
    <w:rsid w:val="00C365B4"/>
    <w:rsid w:val="00C45744"/>
    <w:rsid w:val="00C57213"/>
    <w:rsid w:val="00D204DA"/>
    <w:rsid w:val="00D35C69"/>
    <w:rsid w:val="00D443EA"/>
    <w:rsid w:val="00DA52E3"/>
    <w:rsid w:val="00DB3737"/>
    <w:rsid w:val="00DF42E0"/>
    <w:rsid w:val="00E21745"/>
    <w:rsid w:val="00E339D3"/>
    <w:rsid w:val="00EB7FB2"/>
    <w:rsid w:val="00EC31EA"/>
    <w:rsid w:val="00EE38C7"/>
    <w:rsid w:val="00EE52F0"/>
    <w:rsid w:val="00EF058B"/>
    <w:rsid w:val="00EF528A"/>
    <w:rsid w:val="00FA2737"/>
    <w:rsid w:val="00FA7EEE"/>
    <w:rsid w:val="00FC0B7E"/>
    <w:rsid w:val="00FC6EA5"/>
    <w:rsid w:val="00FD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0AE3"/>
    <w:rPr>
      <w:rFonts w:ascii="Times New Roman" w:eastAsia="Times New Roman" w:hAnsi="Times New Roman" w:cs="Times New Roman"/>
      <w:lang w:val="uk-UA"/>
    </w:rPr>
  </w:style>
  <w:style w:type="paragraph" w:styleId="5">
    <w:name w:val="heading 5"/>
    <w:basedOn w:val="a"/>
    <w:next w:val="a"/>
    <w:link w:val="50"/>
    <w:qFormat/>
    <w:rsid w:val="00EC31EA"/>
    <w:pPr>
      <w:keepNext/>
      <w:autoSpaceDE/>
      <w:autoSpaceDN/>
      <w:jc w:val="center"/>
      <w:outlineLvl w:val="4"/>
    </w:pPr>
    <w:rPr>
      <w:rFonts w:cs="Calibri"/>
      <w:b/>
      <w:sz w:val="28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A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0AE3"/>
    <w:rPr>
      <w:b/>
      <w:bCs/>
    </w:rPr>
  </w:style>
  <w:style w:type="paragraph" w:styleId="a4">
    <w:name w:val="Title"/>
    <w:basedOn w:val="a"/>
    <w:uiPriority w:val="1"/>
    <w:qFormat/>
    <w:rsid w:val="00200AE3"/>
    <w:pPr>
      <w:ind w:right="21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00AE3"/>
  </w:style>
  <w:style w:type="paragraph" w:customStyle="1" w:styleId="TableParagraph">
    <w:name w:val="Table Paragraph"/>
    <w:basedOn w:val="a"/>
    <w:uiPriority w:val="1"/>
    <w:qFormat/>
    <w:rsid w:val="00200AE3"/>
    <w:pPr>
      <w:ind w:left="33"/>
    </w:pPr>
  </w:style>
  <w:style w:type="paragraph" w:styleId="a6">
    <w:name w:val="Body Text Indent"/>
    <w:basedOn w:val="a"/>
    <w:link w:val="a7"/>
    <w:uiPriority w:val="99"/>
    <w:semiHidden/>
    <w:unhideWhenUsed/>
    <w:rsid w:val="004932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3289"/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a0"/>
    <w:rsid w:val="00493289"/>
  </w:style>
  <w:style w:type="character" w:styleId="a8">
    <w:name w:val="Hyperlink"/>
    <w:basedOn w:val="a0"/>
    <w:uiPriority w:val="99"/>
    <w:unhideWhenUsed/>
    <w:rsid w:val="0049328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8C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E38C7"/>
    <w:rPr>
      <w:color w:val="800080" w:themeColor="followedHyperlink"/>
      <w:u w:val="single"/>
    </w:rPr>
  </w:style>
  <w:style w:type="character" w:customStyle="1" w:styleId="docdata">
    <w:name w:val="docdata"/>
    <w:aliases w:val="docy,v5,1374,baiaagaaboqcaaadvwmaaavlawaaaaaaaaaaaaaaaaaaaaaaaaaaaaaaaaaaaaaaaaaaaaaaaaaaaaaaaaaaaaaaaaaaaaaaaaaaaaaaaaaaaaaaaaaaaaaaaaaaaaaaaaaaaaaaaaaaaaaaaaaaaaaaaaaaaaaaaaaaaaaaaaaaaaaaaaaaaaaaaaaaaaaaaaaaaaaaaaaaaaaaaaaaaaaaaaaaaaaaaaaaaaaa"/>
    <w:basedOn w:val="a0"/>
    <w:rsid w:val="00360F4F"/>
  </w:style>
  <w:style w:type="character" w:customStyle="1" w:styleId="50">
    <w:name w:val="Заголовок 5 Знак"/>
    <w:basedOn w:val="a0"/>
    <w:link w:val="5"/>
    <w:rsid w:val="00EC31EA"/>
    <w:rPr>
      <w:rFonts w:ascii="Times New Roman" w:eastAsia="Times New Roman" w:hAnsi="Times New Roman" w:cs="Calibri"/>
      <w:b/>
      <w:sz w:val="28"/>
      <w:szCs w:val="24"/>
      <w:lang w:val="uk-UA" w:bidi="en-US"/>
    </w:rPr>
  </w:style>
  <w:style w:type="paragraph" w:styleId="aa">
    <w:name w:val="Normal (Web)"/>
    <w:basedOn w:val="a"/>
    <w:rsid w:val="00EC31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E33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thdoc.org/content/serial/2214-4609" TargetMode="External"/><Relationship Id="rId13" Type="http://schemas.openxmlformats.org/officeDocument/2006/relationships/hyperlink" Target="https://www.earthdoc.org/content/papers/10.3997/2214-4609.202055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997/2214-4609.20215K1008" TargetMode="External"/><Relationship Id="rId12" Type="http://schemas.openxmlformats.org/officeDocument/2006/relationships/hyperlink" Target="http://dspace.onu.edu.ua:8080/handle/123456789/28649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hird%20EAGE%20Workshop%20on%20Assessment%20of%20Landslide%20Hazards%20and%20Impact%20on%20Communities,%20Sep%202021,%20-2021.%20Vol.%202021,%20p.1%20-%205.%20" TargetMode="External"/><Relationship Id="rId11" Type="http://schemas.openxmlformats.org/officeDocument/2006/relationships/hyperlink" Target="https://www.earthdoc.org/content/papers/10.3997/2214-4609.202055005" TargetMode="External"/><Relationship Id="rId5" Type="http://schemas.openxmlformats.org/officeDocument/2006/relationships/hyperlink" Target="https://doi.org/10.33275/1727-7485.1.2021.6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3997/2214-4609.20215521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rthdoc.org/content/proceedings/gis2021" TargetMode="External"/><Relationship Id="rId14" Type="http://schemas.openxmlformats.org/officeDocument/2006/relationships/hyperlink" Target="http://dspace.onu.edu.ua:8080/handle/123456789/28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1874</Words>
  <Characters>12319</Characters>
  <Application>Microsoft Office Word</Application>
  <DocSecurity>0</DocSecurity>
  <Lines>513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AlexanderLS</dc:creator>
  <cp:lastModifiedBy>Admin</cp:lastModifiedBy>
  <cp:revision>17</cp:revision>
  <dcterms:created xsi:type="dcterms:W3CDTF">2022-02-05T07:57:00Z</dcterms:created>
  <dcterms:modified xsi:type="dcterms:W3CDTF">2022-02-06T17:31:00Z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