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830" w:rsidRPr="002E2278" w:rsidRDefault="00020331"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</w:rPr>
      </w:pPr>
      <w:proofErr w:type="spellStart"/>
      <w:r w:rsidRPr="002E2278">
        <w:rPr>
          <w:b/>
          <w:bCs/>
          <w:sz w:val="24"/>
          <w:szCs w:val="24"/>
        </w:rPr>
        <w:t>Одеський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національний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університет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імені</w:t>
      </w:r>
      <w:proofErr w:type="spellEnd"/>
      <w:r w:rsidRPr="002E2278">
        <w:rPr>
          <w:b/>
          <w:bCs/>
          <w:sz w:val="24"/>
          <w:szCs w:val="24"/>
        </w:rPr>
        <w:t xml:space="preserve"> І. І. Мечникова</w:t>
      </w:r>
    </w:p>
    <w:p w:rsidR="00020331" w:rsidRPr="002E2278" w:rsidRDefault="00020331"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 w:rsidRPr="002E2278">
        <w:rPr>
          <w:b/>
          <w:bCs/>
          <w:sz w:val="24"/>
          <w:szCs w:val="24"/>
          <w:lang w:val="uk-UA"/>
        </w:rPr>
        <w:t xml:space="preserve">Факультет </w:t>
      </w:r>
      <w:proofErr w:type="spellStart"/>
      <w:r w:rsidRPr="002E2278">
        <w:rPr>
          <w:b/>
          <w:bCs/>
          <w:sz w:val="24"/>
          <w:szCs w:val="24"/>
          <w:lang w:val="uk-UA"/>
        </w:rPr>
        <w:t>романо</w:t>
      </w:r>
      <w:proofErr w:type="spellEnd"/>
      <w:r w:rsidRPr="002E2278">
        <w:rPr>
          <w:b/>
          <w:bCs/>
          <w:sz w:val="24"/>
          <w:szCs w:val="24"/>
          <w:lang w:val="uk-UA"/>
        </w:rPr>
        <w:t>-</w:t>
      </w:r>
      <w:r w:rsidR="00E15EF8" w:rsidRPr="002E2278">
        <w:rPr>
          <w:b/>
          <w:bCs/>
          <w:sz w:val="24"/>
          <w:szCs w:val="24"/>
          <w:lang w:val="uk-UA"/>
        </w:rPr>
        <w:t>германської філології</w:t>
      </w:r>
    </w:p>
    <w:p w:rsidR="00176830" w:rsidRPr="002E2278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  <w:r w:rsidRPr="002E2278">
        <w:rPr>
          <w:b/>
          <w:bCs/>
          <w:sz w:val="24"/>
          <w:szCs w:val="24"/>
        </w:rPr>
        <w:t xml:space="preserve">Кафедра </w:t>
      </w:r>
      <w:proofErr w:type="spellStart"/>
      <w:r w:rsidRPr="002E2278">
        <w:rPr>
          <w:b/>
          <w:bCs/>
          <w:sz w:val="24"/>
          <w:szCs w:val="24"/>
        </w:rPr>
        <w:t>граматики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англійської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мови</w:t>
      </w:r>
      <w:proofErr w:type="spellEnd"/>
    </w:p>
    <w:p w:rsidR="00E15EF8" w:rsidRPr="002E2278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</w:p>
    <w:p w:rsidR="00E15EF8" w:rsidRPr="002E2278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  <w:lang w:val="uk-UA"/>
        </w:rPr>
      </w:pPr>
      <w:proofErr w:type="spellStart"/>
      <w:r w:rsidRPr="002E2278">
        <w:rPr>
          <w:b/>
          <w:bCs/>
          <w:sz w:val="24"/>
          <w:szCs w:val="24"/>
          <w:lang w:val="uk-UA"/>
        </w:rPr>
        <w:t>Силабус</w:t>
      </w:r>
      <w:proofErr w:type="spellEnd"/>
      <w:r w:rsidRPr="002E2278">
        <w:rPr>
          <w:b/>
          <w:bCs/>
          <w:sz w:val="24"/>
          <w:szCs w:val="24"/>
          <w:lang w:val="uk-UA"/>
        </w:rPr>
        <w:t xml:space="preserve"> курсу</w:t>
      </w:r>
    </w:p>
    <w:p w:rsidR="00E15EF8" w:rsidRPr="002E2278" w:rsidRDefault="00141B57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К</w:t>
      </w:r>
      <w:r w:rsidR="00106CC0">
        <w:rPr>
          <w:b/>
          <w:bCs/>
          <w:sz w:val="24"/>
          <w:szCs w:val="24"/>
          <w:lang w:val="uk-UA"/>
        </w:rPr>
        <w:t>огнітивн</w:t>
      </w:r>
      <w:r>
        <w:rPr>
          <w:b/>
          <w:bCs/>
          <w:sz w:val="24"/>
          <w:szCs w:val="24"/>
          <w:lang w:val="uk-UA"/>
        </w:rPr>
        <w:t>а</w:t>
      </w:r>
      <w:r w:rsidR="00106CC0">
        <w:rPr>
          <w:b/>
          <w:bCs/>
          <w:sz w:val="24"/>
          <w:szCs w:val="24"/>
          <w:lang w:val="uk-UA"/>
        </w:rPr>
        <w:t xml:space="preserve"> ономастик</w:t>
      </w:r>
      <w:r>
        <w:rPr>
          <w:b/>
          <w:bCs/>
          <w:sz w:val="24"/>
          <w:szCs w:val="24"/>
          <w:lang w:val="uk-UA"/>
        </w:rPr>
        <w:t>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6"/>
        <w:gridCol w:w="8320"/>
      </w:tblGrid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427667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Загальна</w:t>
            </w:r>
            <w:proofErr w:type="spellEnd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кредитів</w:t>
            </w:r>
            <w:proofErr w:type="spellEnd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27667" w:rsidRPr="002E2278" w:rsidRDefault="00427667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годин – 90</w:t>
            </w:r>
            <w:r w:rsidR="00FB5176"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113975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39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113975" w:rsidRDefault="00403DAF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F169A3" w:rsidRPr="001139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семестр, </w:t>
            </w:r>
            <w:r w:rsidR="00141B57" w:rsidRPr="001139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F169A3" w:rsidRPr="001139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рік навчання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філол.наук</w:t>
            </w:r>
            <w:proofErr w:type="spellEnd"/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професор Карпенко Олена Юріївна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Е-</w:t>
            </w:r>
            <w:proofErr w:type="spellStart"/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elena_karpenko@ukr.net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91B39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B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згідно з графіком консультацій</w:t>
            </w:r>
            <w:r w:rsidRPr="00F91B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76830" w:rsidRPr="002E2278" w:rsidRDefault="00176830">
      <w:pPr>
        <w:spacing w:line="360" w:lineRule="auto"/>
        <w:ind w:hanging="2"/>
        <w:jc w:val="center"/>
        <w:rPr>
          <w:sz w:val="24"/>
          <w:szCs w:val="24"/>
        </w:rPr>
      </w:pPr>
    </w:p>
    <w:p w:rsidR="0093033B" w:rsidRPr="002E2278" w:rsidRDefault="0093033B" w:rsidP="0093033B"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  <w:r w:rsidRPr="002E2278"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 xml:space="preserve">КОМУНІКАЦІЯ </w:t>
      </w:r>
    </w:p>
    <w:p w:rsidR="0093033B" w:rsidRPr="002E2278" w:rsidRDefault="0093033B" w:rsidP="0093033B">
      <w:pPr>
        <w:ind w:firstLine="708"/>
        <w:rPr>
          <w:rFonts w:eastAsia="Calibri"/>
          <w:bCs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Комунікація зі студентами</w:t>
      </w:r>
      <w:r w:rsidRPr="002E2278">
        <w:rPr>
          <w:rFonts w:eastAsia="Calibri"/>
          <w:b/>
          <w:sz w:val="24"/>
          <w:szCs w:val="24"/>
          <w:lang w:val="uk-UA"/>
        </w:rPr>
        <w:t xml:space="preserve"> </w:t>
      </w:r>
      <w:r w:rsidRPr="002E2278">
        <w:rPr>
          <w:rFonts w:eastAsia="Calibri"/>
          <w:sz w:val="24"/>
          <w:szCs w:val="24"/>
          <w:lang w:val="uk-UA"/>
        </w:rPr>
        <w:t>здійсню</w:t>
      </w:r>
      <w:r w:rsidR="00591C3A" w:rsidRPr="002E2278">
        <w:rPr>
          <w:rFonts w:eastAsia="Calibri"/>
          <w:sz w:val="24"/>
          <w:szCs w:val="24"/>
          <w:lang w:val="uk-UA"/>
        </w:rPr>
        <w:t>єть</w:t>
      </w:r>
      <w:r w:rsidRPr="002E2278">
        <w:rPr>
          <w:rFonts w:eastAsia="Calibri"/>
          <w:sz w:val="24"/>
          <w:szCs w:val="24"/>
          <w:lang w:val="uk-UA"/>
        </w:rPr>
        <w:t>ся за допомогою телеграм-каналу</w:t>
      </w:r>
      <w:r w:rsidR="006C1325" w:rsidRPr="002E2278">
        <w:rPr>
          <w:rFonts w:eastAsia="Calibri"/>
          <w:bCs/>
          <w:sz w:val="24"/>
          <w:szCs w:val="24"/>
          <w:lang w:val="uk-UA"/>
        </w:rPr>
        <w:t>.</w:t>
      </w:r>
    </w:p>
    <w:p w:rsidR="00591C3A" w:rsidRPr="002E2278" w:rsidRDefault="00591C3A" w:rsidP="00591C3A">
      <w:pPr>
        <w:ind w:firstLine="708"/>
        <w:rPr>
          <w:rFonts w:eastAsia="Calibri"/>
          <w:bCs/>
          <w:sz w:val="24"/>
          <w:szCs w:val="24"/>
        </w:rPr>
      </w:pPr>
      <w:r w:rsidRPr="002E2278">
        <w:rPr>
          <w:rFonts w:eastAsia="Calibri"/>
          <w:bCs/>
          <w:sz w:val="24"/>
          <w:szCs w:val="24"/>
          <w:lang w:val="uk-UA"/>
        </w:rPr>
        <w:t xml:space="preserve">Онлайн-лекції проводяться в </w:t>
      </w:r>
      <w:r w:rsidRPr="002E2278">
        <w:rPr>
          <w:rFonts w:eastAsia="Calibri"/>
          <w:bCs/>
          <w:sz w:val="24"/>
          <w:szCs w:val="24"/>
          <w:lang w:val="en-US"/>
        </w:rPr>
        <w:t>zoom</w:t>
      </w:r>
      <w:r w:rsidRPr="002E2278">
        <w:rPr>
          <w:rFonts w:eastAsia="Calibri"/>
          <w:bCs/>
          <w:sz w:val="24"/>
          <w:szCs w:val="24"/>
          <w:lang w:val="uk-UA"/>
        </w:rPr>
        <w:t xml:space="preserve">-конференції за посиланням </w:t>
      </w:r>
      <w:hyperlink r:id="rId7"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https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://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us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04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web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.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zoom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.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us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/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j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/74886390346?</w:t>
        </w:r>
        <w:proofErr w:type="spellStart"/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pwd</w:t>
        </w:r>
        <w:proofErr w:type="spellEnd"/>
        <w:r w:rsidRPr="002E2278">
          <w:rPr>
            <w:rStyle w:val="Hyperlink"/>
            <w:rFonts w:eastAsia="Calibri"/>
            <w:bCs/>
            <w:sz w:val="24"/>
            <w:szCs w:val="24"/>
          </w:rPr>
          <w:t>=</w:t>
        </w:r>
        <w:proofErr w:type="spellStart"/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NWhxYWtHOVJNdktwY</w:t>
        </w:r>
        <w:proofErr w:type="spellEnd"/>
        <w:r w:rsidRPr="002E2278">
          <w:rPr>
            <w:rStyle w:val="Hyperlink"/>
            <w:rFonts w:eastAsia="Calibri"/>
            <w:bCs/>
            <w:sz w:val="24"/>
            <w:szCs w:val="24"/>
          </w:rPr>
          <w:t>0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t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4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a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0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F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4</w:t>
        </w:r>
        <w:proofErr w:type="spellStart"/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aFNaZz</w:t>
        </w:r>
        <w:proofErr w:type="spellEnd"/>
        <w:r w:rsidRPr="002E2278">
          <w:rPr>
            <w:rStyle w:val="Hyperlink"/>
            <w:rFonts w:eastAsia="Calibri"/>
            <w:bCs/>
            <w:sz w:val="24"/>
            <w:szCs w:val="24"/>
          </w:rPr>
          <w:t>09</w:t>
        </w:r>
      </w:hyperlink>
    </w:p>
    <w:p w:rsidR="00591C3A" w:rsidRPr="002E2278" w:rsidRDefault="00591C3A" w:rsidP="0093033B">
      <w:pPr>
        <w:ind w:firstLine="708"/>
        <w:rPr>
          <w:rFonts w:eastAsia="Calibri"/>
          <w:sz w:val="24"/>
          <w:szCs w:val="24"/>
        </w:rPr>
      </w:pPr>
    </w:p>
    <w:p w:rsidR="0093033B" w:rsidRPr="002E2278" w:rsidRDefault="0093033B" w:rsidP="0093033B"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</w:p>
    <w:p w:rsidR="0093033B" w:rsidRPr="002E2278" w:rsidRDefault="0093033B" w:rsidP="0093033B">
      <w:pPr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>АНОТАЦІЯ  КУРСУ</w:t>
      </w:r>
      <w:r w:rsidRPr="002E2278">
        <w:rPr>
          <w:rFonts w:eastAsia="Calibri"/>
          <w:sz w:val="24"/>
          <w:szCs w:val="24"/>
          <w:lang w:val="uk-UA"/>
        </w:rPr>
        <w:t xml:space="preserve">  </w:t>
      </w:r>
    </w:p>
    <w:p w:rsidR="00FC091B" w:rsidRPr="00FC091B" w:rsidRDefault="00FC091B" w:rsidP="00FC091B"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 w:rsidRPr="00FC091B">
        <w:rPr>
          <w:b/>
          <w:bCs/>
          <w:i/>
          <w:iCs/>
          <w:sz w:val="24"/>
          <w:szCs w:val="24"/>
          <w:lang w:val="uk-UA" w:eastAsia="ru-RU"/>
        </w:rPr>
        <w:t>Метою</w:t>
      </w:r>
      <w:r w:rsidRPr="00FC091B">
        <w:rPr>
          <w:bCs/>
          <w:i/>
          <w:iCs/>
          <w:sz w:val="24"/>
          <w:szCs w:val="24"/>
          <w:lang w:val="uk-UA" w:eastAsia="ru-RU"/>
        </w:rPr>
        <w:t xml:space="preserve"> викладання навчальної дисципліни є ознайомлення слухачів із курсу з </w:t>
      </w:r>
      <w:proofErr w:type="spellStart"/>
      <w:r w:rsidRPr="00FC091B">
        <w:rPr>
          <w:bCs/>
          <w:i/>
          <w:iCs/>
          <w:sz w:val="24"/>
          <w:szCs w:val="24"/>
          <w:lang w:val="uk-UA" w:eastAsia="ru-RU"/>
        </w:rPr>
        <w:t>онімною</w:t>
      </w:r>
      <w:proofErr w:type="spellEnd"/>
      <w:r w:rsidRPr="00FC091B">
        <w:rPr>
          <w:bCs/>
          <w:i/>
          <w:iCs/>
          <w:sz w:val="24"/>
          <w:szCs w:val="24"/>
          <w:lang w:val="uk-UA" w:eastAsia="ru-RU"/>
        </w:rPr>
        <w:t xml:space="preserve"> системою мови, розкриття її когнітивної сутності, висвітлення того, як саме власні назви шикуються у фрейми та домени, що сприятиме поглибленню й систематизації відповідних наукових теоретичних знань.</w:t>
      </w:r>
    </w:p>
    <w:p w:rsidR="006C1325" w:rsidRPr="002E2278" w:rsidRDefault="00FC091B" w:rsidP="00FC091B"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 w:rsidRPr="00FC091B">
        <w:rPr>
          <w:bCs/>
          <w:i/>
          <w:iCs/>
          <w:sz w:val="24"/>
          <w:szCs w:val="24"/>
          <w:lang w:val="uk-UA" w:eastAsia="ru-RU"/>
        </w:rPr>
        <w:t>Основними</w:t>
      </w:r>
      <w:r w:rsidRPr="00FC091B">
        <w:rPr>
          <w:b/>
          <w:bCs/>
          <w:i/>
          <w:iCs/>
          <w:sz w:val="24"/>
          <w:szCs w:val="24"/>
          <w:lang w:val="uk-UA" w:eastAsia="ru-RU"/>
        </w:rPr>
        <w:t xml:space="preserve"> завданнями </w:t>
      </w:r>
      <w:r w:rsidRPr="00FC091B">
        <w:rPr>
          <w:bCs/>
          <w:i/>
          <w:iCs/>
          <w:sz w:val="24"/>
          <w:szCs w:val="24"/>
          <w:lang w:val="uk-UA" w:eastAsia="ru-RU"/>
        </w:rPr>
        <w:t xml:space="preserve">вивчення дисципліни вбачається можливість дати </w:t>
      </w:r>
      <w:r w:rsidR="00A733EF">
        <w:rPr>
          <w:bCs/>
          <w:i/>
          <w:iCs/>
          <w:sz w:val="24"/>
          <w:szCs w:val="24"/>
          <w:lang w:val="uk-UA" w:eastAsia="ru-RU"/>
        </w:rPr>
        <w:t>аспірантам</w:t>
      </w:r>
      <w:r w:rsidRPr="00FC091B">
        <w:rPr>
          <w:bCs/>
          <w:i/>
          <w:iCs/>
          <w:sz w:val="24"/>
          <w:szCs w:val="24"/>
          <w:lang w:val="uk-UA" w:eastAsia="ru-RU"/>
        </w:rPr>
        <w:t xml:space="preserve"> основи лінгвістичних знань, необхідних для поліпшення самостійної наукової роботи, аналіз вихідних настанов та методологічних засад сучасних напрямів у розвитку ономастичної теорії; поглиблення, узагальнення та систематизація теоретичних знань аспірантів.</w:t>
      </w:r>
    </w:p>
    <w:p w:rsidR="00FC091B" w:rsidRPr="00FC091B" w:rsidRDefault="006C1325" w:rsidP="00FC091B">
      <w:pPr>
        <w:tabs>
          <w:tab w:val="left" w:pos="1800"/>
        </w:tabs>
        <w:ind w:firstLine="708"/>
        <w:jc w:val="both"/>
        <w:rPr>
          <w:bCs/>
          <w:i/>
          <w:iCs/>
          <w:color w:val="000000"/>
          <w:sz w:val="24"/>
          <w:szCs w:val="24"/>
          <w:lang w:val="uk-UA"/>
        </w:rPr>
      </w:pPr>
      <w:r w:rsidRPr="002E2278">
        <w:rPr>
          <w:bCs/>
          <w:i/>
          <w:iCs/>
          <w:sz w:val="24"/>
          <w:szCs w:val="24"/>
          <w:lang w:val="uk-UA" w:eastAsia="ru-RU"/>
        </w:rPr>
        <w:t>Очікувані результати полягають у набутті наступних вмінь</w:t>
      </w:r>
      <w:r w:rsidRPr="00FC091B">
        <w:rPr>
          <w:bCs/>
          <w:i/>
          <w:iCs/>
          <w:sz w:val="24"/>
          <w:szCs w:val="24"/>
          <w:lang w:val="uk-UA" w:eastAsia="ru-RU"/>
        </w:rPr>
        <w:t>:</w:t>
      </w:r>
      <w:r w:rsidRPr="00FC091B">
        <w:rPr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FC091B" w:rsidRPr="00FC091B">
        <w:rPr>
          <w:bCs/>
          <w:i/>
          <w:iCs/>
          <w:color w:val="000000"/>
          <w:sz w:val="24"/>
          <w:szCs w:val="24"/>
          <w:lang w:val="uk-UA"/>
        </w:rPr>
        <w:t>застосувати комплексний підхід до наукового філологічного дослідження; визначати оптимальні методи аналізу мови та літератури; використовувати отримані фундаментальні знання і практичні навички на всіх етапах виконання науково-дослідної роботи, включаючи пошук необхідної інформації, планування експерименту, безпосереднє виконання роботи та обговорення отриманих результатів, формулювання теоретичних висновків; використовувати теоретичні знання у власних наукових дослідженнях.</w:t>
      </w:r>
    </w:p>
    <w:p w:rsidR="00FC091B" w:rsidRPr="00FC091B" w:rsidRDefault="00FC091B" w:rsidP="006C1325">
      <w:pPr>
        <w:tabs>
          <w:tab w:val="left" w:pos="1800"/>
        </w:tabs>
        <w:ind w:firstLine="708"/>
        <w:jc w:val="both"/>
        <w:rPr>
          <w:bCs/>
          <w:color w:val="000000"/>
          <w:sz w:val="24"/>
          <w:szCs w:val="24"/>
          <w:lang w:val="uk-UA"/>
        </w:rPr>
      </w:pP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  <w:lang w:val="uk-UA"/>
        </w:rPr>
      </w:pP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ОПИС КУРСУ</w:t>
      </w:r>
    </w:p>
    <w:p w:rsidR="0093033B" w:rsidRPr="002E2278" w:rsidRDefault="0093033B" w:rsidP="0093033B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 </w:t>
      </w:r>
      <w:r w:rsidRPr="002E2278"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 w:rsidR="0093033B" w:rsidRPr="002E2278" w:rsidRDefault="0093033B" w:rsidP="00A733EF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Курс буде викладений у формі лекцій (</w:t>
      </w:r>
      <w:r w:rsidR="00324935" w:rsidRPr="002E2278">
        <w:rPr>
          <w:rFonts w:eastAsia="Calibri"/>
          <w:sz w:val="24"/>
          <w:szCs w:val="24"/>
          <w:lang w:val="uk-UA"/>
        </w:rPr>
        <w:t>1</w:t>
      </w:r>
      <w:r w:rsidR="00FC091B">
        <w:rPr>
          <w:rFonts w:eastAsia="Calibri"/>
          <w:sz w:val="24"/>
          <w:szCs w:val="24"/>
          <w:lang w:val="uk-UA"/>
        </w:rPr>
        <w:t>2</w:t>
      </w:r>
      <w:r w:rsidRPr="002E2278">
        <w:rPr>
          <w:rFonts w:eastAsia="Calibri"/>
          <w:sz w:val="24"/>
          <w:szCs w:val="24"/>
          <w:lang w:val="uk-UA"/>
        </w:rPr>
        <w:t xml:space="preserve"> год.) та практичних (</w:t>
      </w:r>
      <w:r w:rsidR="00324935" w:rsidRPr="002E2278">
        <w:rPr>
          <w:rFonts w:eastAsia="Calibri"/>
          <w:sz w:val="24"/>
          <w:szCs w:val="24"/>
          <w:lang w:val="uk-UA"/>
        </w:rPr>
        <w:t>1</w:t>
      </w:r>
      <w:r w:rsidR="00FC091B">
        <w:rPr>
          <w:rFonts w:eastAsia="Calibri"/>
          <w:sz w:val="24"/>
          <w:szCs w:val="24"/>
          <w:lang w:val="uk-UA"/>
        </w:rPr>
        <w:t>0</w:t>
      </w:r>
      <w:r w:rsidR="00324935" w:rsidRPr="002E2278">
        <w:rPr>
          <w:rFonts w:eastAsia="Calibri"/>
          <w:sz w:val="24"/>
          <w:szCs w:val="24"/>
          <w:lang w:val="uk-UA"/>
        </w:rPr>
        <w:t xml:space="preserve"> </w:t>
      </w:r>
      <w:r w:rsidRPr="002E2278">
        <w:rPr>
          <w:rFonts w:eastAsia="Calibri"/>
          <w:sz w:val="24"/>
          <w:szCs w:val="24"/>
          <w:lang w:val="uk-UA"/>
        </w:rPr>
        <w:t>год.), організації самостійної роботи студентів  (</w:t>
      </w:r>
      <w:r w:rsidR="00324935" w:rsidRPr="002E2278">
        <w:rPr>
          <w:rFonts w:eastAsia="Calibri"/>
          <w:sz w:val="24"/>
          <w:szCs w:val="24"/>
          <w:lang w:val="uk-UA"/>
        </w:rPr>
        <w:t>6</w:t>
      </w:r>
      <w:r w:rsidR="00FC091B">
        <w:rPr>
          <w:rFonts w:eastAsia="Calibri"/>
          <w:sz w:val="24"/>
          <w:szCs w:val="24"/>
          <w:lang w:val="uk-UA"/>
        </w:rPr>
        <w:t>8</w:t>
      </w:r>
      <w:r w:rsidRPr="002E2278">
        <w:rPr>
          <w:rFonts w:eastAsia="Calibri"/>
          <w:sz w:val="24"/>
          <w:szCs w:val="24"/>
          <w:lang w:val="uk-UA"/>
        </w:rPr>
        <w:t xml:space="preserve"> год.). </w:t>
      </w:r>
    </w:p>
    <w:p w:rsidR="00324935" w:rsidRPr="002E2278" w:rsidRDefault="00324935" w:rsidP="00A733EF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Методи навчання:</w:t>
      </w:r>
    </w:p>
    <w:p w:rsidR="00FC091B" w:rsidRPr="00FC091B" w:rsidRDefault="00FC091B" w:rsidP="00A733EF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i/>
          <w:sz w:val="24"/>
          <w:szCs w:val="24"/>
          <w:lang w:val="uk-UA"/>
        </w:rPr>
        <w:t xml:space="preserve">словесні: </w:t>
      </w:r>
      <w:r w:rsidRPr="00FC091B">
        <w:rPr>
          <w:rFonts w:eastAsia="Calibri"/>
          <w:sz w:val="24"/>
          <w:szCs w:val="24"/>
          <w:lang w:val="uk-UA"/>
        </w:rPr>
        <w:t>лекції (проблемні, лекції з аналізом конкретних ситуацій), пояснення, дискусія, обговорення проблемних ситуацій;</w:t>
      </w:r>
    </w:p>
    <w:p w:rsidR="00FC091B" w:rsidRPr="00FC091B" w:rsidRDefault="00FC091B" w:rsidP="00A733EF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sz w:val="24"/>
          <w:szCs w:val="24"/>
          <w:lang w:val="uk-UA"/>
        </w:rPr>
        <w:t xml:space="preserve"> </w:t>
      </w:r>
      <w:r w:rsidRPr="00FC091B">
        <w:rPr>
          <w:rFonts w:eastAsia="Calibri"/>
          <w:i/>
          <w:sz w:val="24"/>
          <w:szCs w:val="24"/>
          <w:lang w:val="uk-UA"/>
        </w:rPr>
        <w:t xml:space="preserve">наочні: </w:t>
      </w:r>
      <w:r w:rsidRPr="00FC091B">
        <w:rPr>
          <w:rFonts w:eastAsia="Calibri"/>
          <w:sz w:val="24"/>
          <w:szCs w:val="24"/>
          <w:lang w:val="uk-UA"/>
        </w:rPr>
        <w:t xml:space="preserve">ілюстрація (у тому числі мультимедійні презентації), метод безпосереднього </w:t>
      </w:r>
      <w:r w:rsidRPr="00FC091B">
        <w:rPr>
          <w:rFonts w:eastAsia="Calibri"/>
          <w:sz w:val="24"/>
          <w:szCs w:val="24"/>
          <w:lang w:val="uk-UA"/>
        </w:rPr>
        <w:lastRenderedPageBreak/>
        <w:t xml:space="preserve">спостереження, презентація результатів власних досліджень;  </w:t>
      </w:r>
    </w:p>
    <w:p w:rsidR="00FC091B" w:rsidRPr="00FC091B" w:rsidRDefault="00FC091B" w:rsidP="00FC091B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i/>
          <w:sz w:val="24"/>
          <w:szCs w:val="24"/>
          <w:lang w:val="uk-UA"/>
        </w:rPr>
        <w:t xml:space="preserve">практичні: </w:t>
      </w:r>
      <w:r w:rsidRPr="00FC091B">
        <w:rPr>
          <w:rFonts w:eastAsia="Calibri"/>
          <w:sz w:val="24"/>
          <w:szCs w:val="24"/>
          <w:lang w:val="uk-UA"/>
        </w:rPr>
        <w:t xml:space="preserve">індивідуальні навчально-дослідні завдання, експериментальні дослідження. </w:t>
      </w:r>
    </w:p>
    <w:p w:rsidR="00324935" w:rsidRPr="00FC091B" w:rsidRDefault="00324935" w:rsidP="0093033B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 w:rsidR="0093033B" w:rsidRPr="002E2278" w:rsidRDefault="0093033B" w:rsidP="0093033B"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b/>
          <w:i/>
          <w:sz w:val="24"/>
          <w:szCs w:val="24"/>
          <w:lang w:val="uk-UA"/>
        </w:rPr>
        <w:t xml:space="preserve">Зміст навчальної дисципліни </w:t>
      </w:r>
    </w:p>
    <w:p w:rsidR="00FC091B" w:rsidRPr="00FC091B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 xml:space="preserve">Тема 1. </w:t>
      </w:r>
      <w:r w:rsidRPr="00FC091B">
        <w:rPr>
          <w:rFonts w:eastAsia="Calibri"/>
          <w:sz w:val="24"/>
          <w:szCs w:val="24"/>
          <w:lang w:val="uk-UA"/>
        </w:rPr>
        <w:t>Засади когнітивної ономастики: проблеми когнітивної ономастики; когнітивна сутність власних назв; власні назви як концепти; шикування власних назв у фрейми та домени.</w:t>
      </w:r>
    </w:p>
    <w:p w:rsidR="00FC091B" w:rsidRPr="00FC091B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 xml:space="preserve">Тема 2. </w:t>
      </w:r>
      <w:proofErr w:type="spellStart"/>
      <w:r w:rsidRPr="00FC091B">
        <w:rPr>
          <w:rFonts w:eastAsia="Calibri"/>
          <w:sz w:val="24"/>
          <w:szCs w:val="24"/>
          <w:lang w:val="uk-UA"/>
        </w:rPr>
        <w:t>Антропонімічний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фрейм: співставлення загальномовного, колегіального та індивідуального фреймів; специфіка структури </w:t>
      </w:r>
      <w:proofErr w:type="spellStart"/>
      <w:r w:rsidRPr="00FC091B">
        <w:rPr>
          <w:rFonts w:eastAsia="Calibri"/>
          <w:sz w:val="24"/>
          <w:szCs w:val="24"/>
          <w:lang w:val="uk-UA"/>
        </w:rPr>
        <w:t>антропонімічного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фрейму та його доменів; реальний, віртуальний та сакральний скрипти </w:t>
      </w:r>
      <w:proofErr w:type="spellStart"/>
      <w:r w:rsidRPr="00FC091B">
        <w:rPr>
          <w:rFonts w:eastAsia="Calibri"/>
          <w:sz w:val="24"/>
          <w:szCs w:val="24"/>
          <w:lang w:val="uk-UA"/>
        </w:rPr>
        <w:t>онімічного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фрейму.</w:t>
      </w:r>
    </w:p>
    <w:p w:rsidR="00FC091B" w:rsidRPr="00FC091B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 xml:space="preserve">Тема 3. </w:t>
      </w:r>
      <w:r w:rsidRPr="00FC091B">
        <w:rPr>
          <w:rFonts w:eastAsia="Calibri"/>
          <w:sz w:val="24"/>
          <w:szCs w:val="24"/>
          <w:lang w:val="uk-UA"/>
        </w:rPr>
        <w:t>Топонімічний фрейм: розподіл топонімічного фрейму на шість кіл; співставлення реальних, віртуальних та сакральних скриптів у топонімічному фреймі.</w:t>
      </w:r>
    </w:p>
    <w:p w:rsidR="00FC091B" w:rsidRPr="00FC091B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>Тема 4.</w:t>
      </w:r>
      <w:r w:rsidRPr="00FC091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FC091B">
        <w:rPr>
          <w:rFonts w:eastAsia="Calibri"/>
          <w:sz w:val="24"/>
          <w:szCs w:val="24"/>
          <w:lang w:val="uk-UA"/>
        </w:rPr>
        <w:t>Теонімічний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фрейм: відмінність </w:t>
      </w:r>
      <w:proofErr w:type="spellStart"/>
      <w:r w:rsidRPr="00FC091B">
        <w:rPr>
          <w:rFonts w:eastAsia="Calibri"/>
          <w:sz w:val="24"/>
          <w:szCs w:val="24"/>
          <w:lang w:val="uk-UA"/>
        </w:rPr>
        <w:t>теонімів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від антропонімів; розподіл </w:t>
      </w:r>
      <w:proofErr w:type="spellStart"/>
      <w:r w:rsidRPr="00FC091B">
        <w:rPr>
          <w:rFonts w:eastAsia="Calibri"/>
          <w:sz w:val="24"/>
          <w:szCs w:val="24"/>
          <w:lang w:val="uk-UA"/>
        </w:rPr>
        <w:t>теонімічного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фрейму на кола й скрипти.</w:t>
      </w:r>
    </w:p>
    <w:p w:rsidR="00FC091B" w:rsidRPr="00FC091B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 xml:space="preserve">Тема 5. </w:t>
      </w:r>
      <w:proofErr w:type="spellStart"/>
      <w:r w:rsidRPr="00FC091B">
        <w:rPr>
          <w:rFonts w:eastAsia="Calibri"/>
          <w:sz w:val="24"/>
          <w:szCs w:val="24"/>
          <w:lang w:val="uk-UA"/>
        </w:rPr>
        <w:t>Ергонімічний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фрейм: визначення терміну з урахуванням різних теорій; розділення </w:t>
      </w:r>
      <w:proofErr w:type="spellStart"/>
      <w:r w:rsidRPr="00FC091B">
        <w:rPr>
          <w:rFonts w:eastAsia="Calibri"/>
          <w:sz w:val="24"/>
          <w:szCs w:val="24"/>
          <w:lang w:val="uk-UA"/>
        </w:rPr>
        <w:t>ергонімічного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фрейму на кола й скрипти.</w:t>
      </w:r>
    </w:p>
    <w:p w:rsidR="00FC091B" w:rsidRPr="00FC091B" w:rsidRDefault="00594625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ab/>
      </w:r>
      <w:r w:rsidR="00FC091B" w:rsidRPr="00FC091B">
        <w:rPr>
          <w:rFonts w:eastAsia="Calibri"/>
          <w:b/>
          <w:sz w:val="24"/>
          <w:szCs w:val="24"/>
          <w:lang w:val="uk-UA"/>
        </w:rPr>
        <w:t xml:space="preserve">Тема  6. </w:t>
      </w:r>
      <w:proofErr w:type="spellStart"/>
      <w:r w:rsidR="00FC091B" w:rsidRPr="00FC091B">
        <w:rPr>
          <w:rFonts w:eastAsia="Calibri"/>
          <w:b/>
          <w:sz w:val="24"/>
          <w:szCs w:val="24"/>
          <w:lang w:val="uk-UA"/>
        </w:rPr>
        <w:t>Х</w:t>
      </w:r>
      <w:r w:rsidR="00FC091B" w:rsidRPr="00FC091B">
        <w:rPr>
          <w:rFonts w:eastAsia="Calibri"/>
          <w:sz w:val="24"/>
          <w:szCs w:val="24"/>
          <w:lang w:val="uk-UA"/>
        </w:rPr>
        <w:t>рематонімічний</w:t>
      </w:r>
      <w:proofErr w:type="spellEnd"/>
      <w:r w:rsidR="00FC091B" w:rsidRPr="00FC091B">
        <w:rPr>
          <w:rFonts w:eastAsia="Calibri"/>
          <w:sz w:val="24"/>
          <w:szCs w:val="24"/>
          <w:lang w:val="uk-UA"/>
        </w:rPr>
        <w:t xml:space="preserve"> фрейм: уточнення обсягу </w:t>
      </w:r>
      <w:proofErr w:type="spellStart"/>
      <w:r w:rsidR="00FC091B" w:rsidRPr="00FC091B">
        <w:rPr>
          <w:rFonts w:eastAsia="Calibri"/>
          <w:sz w:val="24"/>
          <w:szCs w:val="24"/>
          <w:lang w:val="uk-UA"/>
        </w:rPr>
        <w:t>хрематонімії</w:t>
      </w:r>
      <w:proofErr w:type="spellEnd"/>
      <w:r w:rsidR="00FC091B" w:rsidRPr="00FC091B">
        <w:rPr>
          <w:rFonts w:eastAsia="Calibri"/>
          <w:sz w:val="24"/>
          <w:szCs w:val="24"/>
          <w:lang w:val="uk-UA"/>
        </w:rPr>
        <w:t xml:space="preserve">; розрізнення </w:t>
      </w:r>
      <w:proofErr w:type="spellStart"/>
      <w:r w:rsidR="00FC091B" w:rsidRPr="00FC091B">
        <w:rPr>
          <w:rFonts w:eastAsia="Calibri"/>
          <w:sz w:val="24"/>
          <w:szCs w:val="24"/>
          <w:lang w:val="uk-UA"/>
        </w:rPr>
        <w:t>хрематонімів</w:t>
      </w:r>
      <w:proofErr w:type="spellEnd"/>
      <w:r w:rsidR="00FC091B" w:rsidRPr="00FC091B">
        <w:rPr>
          <w:rFonts w:eastAsia="Calibri"/>
          <w:sz w:val="24"/>
          <w:szCs w:val="24"/>
          <w:lang w:val="uk-UA"/>
        </w:rPr>
        <w:t xml:space="preserve"> та </w:t>
      </w:r>
      <w:proofErr w:type="spellStart"/>
      <w:r w:rsidR="00FC091B" w:rsidRPr="00FC091B">
        <w:rPr>
          <w:rFonts w:eastAsia="Calibri"/>
          <w:sz w:val="24"/>
          <w:szCs w:val="24"/>
          <w:lang w:val="uk-UA"/>
        </w:rPr>
        <w:t>прагматонімів</w:t>
      </w:r>
      <w:proofErr w:type="spellEnd"/>
      <w:r w:rsidR="00FC091B" w:rsidRPr="00FC091B">
        <w:rPr>
          <w:rFonts w:eastAsia="Calibri"/>
          <w:sz w:val="24"/>
          <w:szCs w:val="24"/>
          <w:lang w:val="uk-UA"/>
        </w:rPr>
        <w:t xml:space="preserve">; розподіл </w:t>
      </w:r>
      <w:proofErr w:type="spellStart"/>
      <w:r w:rsidR="00FC091B" w:rsidRPr="00FC091B">
        <w:rPr>
          <w:rFonts w:eastAsia="Calibri"/>
          <w:sz w:val="24"/>
          <w:szCs w:val="24"/>
          <w:lang w:val="uk-UA"/>
        </w:rPr>
        <w:t>фрейма</w:t>
      </w:r>
      <w:proofErr w:type="spellEnd"/>
      <w:r w:rsidR="00FC091B" w:rsidRPr="00FC091B">
        <w:rPr>
          <w:rFonts w:eastAsia="Calibri"/>
          <w:sz w:val="24"/>
          <w:szCs w:val="24"/>
          <w:lang w:val="uk-UA"/>
        </w:rPr>
        <w:t xml:space="preserve"> на домени та кола.</w:t>
      </w:r>
    </w:p>
    <w:p w:rsidR="00FC091B" w:rsidRPr="00FC091B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 xml:space="preserve">Тема 7. </w:t>
      </w:r>
      <w:proofErr w:type="spellStart"/>
      <w:r w:rsidRPr="00FC091B">
        <w:rPr>
          <w:rFonts w:eastAsia="Calibri"/>
          <w:sz w:val="24"/>
          <w:szCs w:val="24"/>
          <w:lang w:val="uk-UA"/>
        </w:rPr>
        <w:t>Ідеонімічний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фрейм:  принципова різниця між </w:t>
      </w:r>
      <w:proofErr w:type="spellStart"/>
      <w:r w:rsidRPr="00FC091B">
        <w:rPr>
          <w:rFonts w:eastAsia="Calibri"/>
          <w:sz w:val="24"/>
          <w:szCs w:val="24"/>
          <w:lang w:val="uk-UA"/>
        </w:rPr>
        <w:t>ідеонімами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та </w:t>
      </w:r>
      <w:proofErr w:type="spellStart"/>
      <w:r w:rsidRPr="00FC091B">
        <w:rPr>
          <w:rFonts w:eastAsia="Calibri"/>
          <w:sz w:val="24"/>
          <w:szCs w:val="24"/>
          <w:lang w:val="uk-UA"/>
        </w:rPr>
        <w:t>хрематонімами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; розподіл </w:t>
      </w:r>
      <w:proofErr w:type="spellStart"/>
      <w:r w:rsidRPr="00FC091B">
        <w:rPr>
          <w:rFonts w:eastAsia="Calibri"/>
          <w:sz w:val="24"/>
          <w:szCs w:val="24"/>
          <w:lang w:val="uk-UA"/>
        </w:rPr>
        <w:t>фрейма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на домени та скрипти.</w:t>
      </w:r>
    </w:p>
    <w:p w:rsidR="00FC091B" w:rsidRPr="00FC091B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 xml:space="preserve">Тема 8. </w:t>
      </w:r>
      <w:proofErr w:type="spellStart"/>
      <w:r w:rsidRPr="00FC091B">
        <w:rPr>
          <w:rFonts w:eastAsia="Calibri"/>
          <w:sz w:val="24"/>
          <w:szCs w:val="24"/>
          <w:lang w:val="uk-UA"/>
        </w:rPr>
        <w:t>Хрононімічний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фрейм: різниця між лінійними та циклічними </w:t>
      </w:r>
      <w:proofErr w:type="spellStart"/>
      <w:r w:rsidRPr="00FC091B">
        <w:rPr>
          <w:rFonts w:eastAsia="Calibri"/>
          <w:sz w:val="24"/>
          <w:szCs w:val="24"/>
          <w:lang w:val="uk-UA"/>
        </w:rPr>
        <w:t>хрононімами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; протиставлення загальновживаних та індивідуальних </w:t>
      </w:r>
      <w:proofErr w:type="spellStart"/>
      <w:r w:rsidRPr="00FC091B">
        <w:rPr>
          <w:rFonts w:eastAsia="Calibri"/>
          <w:sz w:val="24"/>
          <w:szCs w:val="24"/>
          <w:lang w:val="uk-UA"/>
        </w:rPr>
        <w:t>хрононімів</w:t>
      </w:r>
      <w:proofErr w:type="spellEnd"/>
      <w:r w:rsidRPr="00FC091B">
        <w:rPr>
          <w:rFonts w:eastAsia="Calibri"/>
          <w:sz w:val="24"/>
          <w:szCs w:val="24"/>
          <w:lang w:val="uk-UA"/>
        </w:rPr>
        <w:t>; розподіл фрейму на домени та кола.</w:t>
      </w:r>
    </w:p>
    <w:p w:rsidR="00FC091B" w:rsidRPr="00FC091B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 xml:space="preserve">Тема 9. </w:t>
      </w:r>
      <w:proofErr w:type="spellStart"/>
      <w:r w:rsidRPr="00FC091B">
        <w:rPr>
          <w:rFonts w:eastAsia="Calibri"/>
          <w:sz w:val="24"/>
          <w:szCs w:val="24"/>
          <w:lang w:val="uk-UA"/>
        </w:rPr>
        <w:t>Зоонімічний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фрейм: добір </w:t>
      </w:r>
      <w:proofErr w:type="spellStart"/>
      <w:r w:rsidRPr="00FC091B">
        <w:rPr>
          <w:rFonts w:eastAsia="Calibri"/>
          <w:sz w:val="24"/>
          <w:szCs w:val="24"/>
          <w:lang w:val="uk-UA"/>
        </w:rPr>
        <w:t>зоонімів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; структура індивідуального </w:t>
      </w:r>
      <w:proofErr w:type="spellStart"/>
      <w:r w:rsidRPr="00FC091B">
        <w:rPr>
          <w:rFonts w:eastAsia="Calibri"/>
          <w:sz w:val="24"/>
          <w:szCs w:val="24"/>
          <w:lang w:val="uk-UA"/>
        </w:rPr>
        <w:t>зоонімічного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фрейму; кола фрейму.</w:t>
      </w:r>
    </w:p>
    <w:p w:rsidR="007F7A86" w:rsidRPr="002E2278" w:rsidRDefault="00FC091B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C091B">
        <w:rPr>
          <w:rFonts w:eastAsia="Calibri"/>
          <w:b/>
          <w:sz w:val="24"/>
          <w:szCs w:val="24"/>
          <w:lang w:val="uk-UA"/>
        </w:rPr>
        <w:t xml:space="preserve">Тема 10. </w:t>
      </w:r>
      <w:proofErr w:type="spellStart"/>
      <w:r w:rsidRPr="00FC091B">
        <w:rPr>
          <w:rFonts w:eastAsia="Calibri"/>
          <w:sz w:val="24"/>
          <w:szCs w:val="24"/>
          <w:lang w:val="uk-UA"/>
        </w:rPr>
        <w:t>Космонімічний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фрейм: розрізнення термінів </w:t>
      </w:r>
      <w:proofErr w:type="spellStart"/>
      <w:r w:rsidRPr="00FC091B">
        <w:rPr>
          <w:rFonts w:eastAsia="Calibri"/>
          <w:b/>
          <w:sz w:val="24"/>
          <w:szCs w:val="24"/>
          <w:lang w:val="uk-UA"/>
        </w:rPr>
        <w:t>космонім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та </w:t>
      </w:r>
      <w:r w:rsidRPr="00FC091B">
        <w:rPr>
          <w:rFonts w:eastAsia="Calibri"/>
          <w:b/>
          <w:sz w:val="24"/>
          <w:szCs w:val="24"/>
          <w:lang w:val="uk-UA"/>
        </w:rPr>
        <w:t>астронім</w:t>
      </w:r>
      <w:r w:rsidRPr="00FC091B">
        <w:rPr>
          <w:rFonts w:eastAsia="Calibri"/>
          <w:sz w:val="24"/>
          <w:szCs w:val="24"/>
          <w:lang w:val="uk-UA"/>
        </w:rPr>
        <w:t xml:space="preserve">; особливості іменування планет та астероїдів; розбіжності загальномовного та індивідуального </w:t>
      </w:r>
      <w:proofErr w:type="spellStart"/>
      <w:r w:rsidRPr="00FC091B">
        <w:rPr>
          <w:rFonts w:eastAsia="Calibri"/>
          <w:sz w:val="24"/>
          <w:szCs w:val="24"/>
          <w:lang w:val="uk-UA"/>
        </w:rPr>
        <w:t>космонімічних</w:t>
      </w:r>
      <w:proofErr w:type="spellEnd"/>
      <w:r w:rsidRPr="00FC091B">
        <w:rPr>
          <w:rFonts w:eastAsia="Calibri"/>
          <w:sz w:val="24"/>
          <w:szCs w:val="24"/>
          <w:lang w:val="uk-UA"/>
        </w:rPr>
        <w:t xml:space="preserve"> фреймів.</w:t>
      </w:r>
    </w:p>
    <w:p w:rsidR="007F7A86" w:rsidRPr="002E2278" w:rsidRDefault="007F7A86" w:rsidP="00A733EF">
      <w:pPr>
        <w:ind w:firstLine="708"/>
        <w:jc w:val="both"/>
        <w:rPr>
          <w:rFonts w:eastAsia="Calibri"/>
          <w:sz w:val="24"/>
          <w:szCs w:val="24"/>
          <w:lang w:val="uk-UA"/>
        </w:rPr>
      </w:pPr>
    </w:p>
    <w:p w:rsidR="0093033B" w:rsidRPr="002E2278" w:rsidRDefault="0093033B" w:rsidP="00594625"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 </w:t>
      </w:r>
      <w:r w:rsidRPr="002E2278">
        <w:rPr>
          <w:rFonts w:eastAsia="Calibri"/>
          <w:b/>
          <w:i/>
          <w:sz w:val="24"/>
          <w:szCs w:val="24"/>
          <w:lang w:val="uk-UA"/>
        </w:rPr>
        <w:t xml:space="preserve">Перелік  рекомендованої літератури </w:t>
      </w:r>
    </w:p>
    <w:p w:rsidR="00181DCA" w:rsidRPr="002E2278" w:rsidRDefault="00181DCA" w:rsidP="007F7A86">
      <w:pPr>
        <w:jc w:val="center"/>
        <w:rPr>
          <w:rFonts w:eastAsia="Calibri"/>
          <w:sz w:val="24"/>
          <w:szCs w:val="24"/>
        </w:rPr>
      </w:pPr>
    </w:p>
    <w:p w:rsidR="00147977" w:rsidRPr="00147977" w:rsidRDefault="00147977" w:rsidP="00147977">
      <w:pPr>
        <w:jc w:val="both"/>
        <w:rPr>
          <w:rFonts w:eastAsia="Calibri"/>
          <w:b/>
          <w:bCs/>
          <w:sz w:val="24"/>
          <w:szCs w:val="24"/>
          <w:lang w:val="uk-UA"/>
        </w:rPr>
      </w:pPr>
      <w:r w:rsidRPr="00147977">
        <w:rPr>
          <w:rFonts w:eastAsia="Calibri"/>
          <w:b/>
          <w:sz w:val="24"/>
          <w:szCs w:val="24"/>
          <w:lang w:val="uk-UA"/>
        </w:rPr>
        <w:t>Основна</w:t>
      </w:r>
    </w:p>
    <w:p w:rsidR="00EF3A51" w:rsidRPr="00EF3A51" w:rsidRDefault="00EF3A51" w:rsidP="00EF3A51">
      <w:pPr>
        <w:numPr>
          <w:ilvl w:val="0"/>
          <w:numId w:val="9"/>
        </w:numPr>
        <w:jc w:val="both"/>
        <w:rPr>
          <w:rFonts w:eastAsia="Calibri"/>
          <w:sz w:val="24"/>
          <w:szCs w:val="24"/>
          <w:lang w:val="uk-UA"/>
        </w:rPr>
      </w:pPr>
      <w:r w:rsidRPr="00EF3A51">
        <w:rPr>
          <w:rFonts w:eastAsia="Calibri"/>
          <w:sz w:val="24"/>
          <w:szCs w:val="24"/>
          <w:lang w:val="uk-UA"/>
        </w:rPr>
        <w:t>Карпенко О.Ю. Когнітивна ономастика. Навчальний посібник, рекомендований МОН України. Одеса: Фенікс, 2010.</w:t>
      </w:r>
      <w:r w:rsidRPr="00EF3A51">
        <w:rPr>
          <w:rFonts w:eastAsia="Calibri"/>
          <w:sz w:val="24"/>
          <w:szCs w:val="24"/>
          <w:lang w:val="en-US"/>
        </w:rPr>
        <w:t xml:space="preserve"> </w:t>
      </w:r>
      <w:r w:rsidRPr="00EF3A51">
        <w:rPr>
          <w:rFonts w:eastAsia="Calibri"/>
          <w:sz w:val="24"/>
          <w:szCs w:val="24"/>
          <w:lang w:val="uk-UA"/>
        </w:rPr>
        <w:t>158 с.</w:t>
      </w:r>
    </w:p>
    <w:p w:rsidR="00EF3A51" w:rsidRPr="00EF3A51" w:rsidRDefault="00EF3A51" w:rsidP="00EF3A51">
      <w:pPr>
        <w:numPr>
          <w:ilvl w:val="0"/>
          <w:numId w:val="9"/>
        </w:numPr>
        <w:jc w:val="both"/>
        <w:rPr>
          <w:rFonts w:eastAsia="Calibri"/>
          <w:sz w:val="24"/>
          <w:szCs w:val="24"/>
          <w:lang w:val="uk-UA"/>
        </w:rPr>
      </w:pPr>
      <w:r w:rsidRPr="00EF3A51">
        <w:rPr>
          <w:rFonts w:eastAsia="Calibri"/>
          <w:sz w:val="24"/>
          <w:szCs w:val="24"/>
          <w:lang w:val="uk-UA"/>
        </w:rPr>
        <w:t xml:space="preserve">Карпенко О.Ю. Проблематика когнітивної ономастики. Монографія. Одесса: </w:t>
      </w:r>
      <w:proofErr w:type="spellStart"/>
      <w:r w:rsidRPr="00EF3A51">
        <w:rPr>
          <w:rFonts w:eastAsia="Calibri"/>
          <w:sz w:val="24"/>
          <w:szCs w:val="24"/>
          <w:lang w:val="uk-UA"/>
        </w:rPr>
        <w:t>Астропринт</w:t>
      </w:r>
      <w:proofErr w:type="spellEnd"/>
      <w:r w:rsidRPr="00EF3A51">
        <w:rPr>
          <w:rFonts w:eastAsia="Calibri"/>
          <w:sz w:val="24"/>
          <w:szCs w:val="24"/>
          <w:lang w:val="uk-UA"/>
        </w:rPr>
        <w:t xml:space="preserve">, 2006. 326 с. </w:t>
      </w:r>
    </w:p>
    <w:p w:rsidR="00EF3A51" w:rsidRPr="00EF3A51" w:rsidRDefault="00EF3A51" w:rsidP="00EF3A51">
      <w:pPr>
        <w:numPr>
          <w:ilvl w:val="0"/>
          <w:numId w:val="9"/>
        </w:numPr>
        <w:jc w:val="both"/>
        <w:rPr>
          <w:rFonts w:eastAsia="Calibri"/>
          <w:sz w:val="24"/>
          <w:szCs w:val="24"/>
          <w:lang w:val="uk-UA"/>
        </w:rPr>
      </w:pPr>
      <w:proofErr w:type="spellStart"/>
      <w:r w:rsidRPr="00EF3A51">
        <w:rPr>
          <w:rFonts w:eastAsia="Calibri"/>
          <w:sz w:val="24"/>
          <w:szCs w:val="24"/>
          <w:lang w:val="uk-UA"/>
        </w:rPr>
        <w:t>Cognitive</w:t>
      </w:r>
      <w:proofErr w:type="spellEnd"/>
      <w:r w:rsidRPr="00EF3A51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EF3A51">
        <w:rPr>
          <w:rFonts w:eastAsia="Calibri"/>
          <w:sz w:val="24"/>
          <w:szCs w:val="24"/>
          <w:lang w:val="uk-UA"/>
        </w:rPr>
        <w:t>Onomastics</w:t>
      </w:r>
      <w:proofErr w:type="spellEnd"/>
      <w:r w:rsidRPr="00EF3A51">
        <w:rPr>
          <w:rFonts w:eastAsia="Calibri"/>
          <w:sz w:val="24"/>
          <w:szCs w:val="24"/>
          <w:lang w:val="uk-UA"/>
        </w:rPr>
        <w:t xml:space="preserve">: A </w:t>
      </w:r>
      <w:proofErr w:type="spellStart"/>
      <w:r w:rsidRPr="00EF3A51">
        <w:rPr>
          <w:rFonts w:eastAsia="Calibri"/>
          <w:sz w:val="24"/>
          <w:szCs w:val="24"/>
          <w:lang w:val="uk-UA"/>
        </w:rPr>
        <w:t>Reader</w:t>
      </w:r>
      <w:proofErr w:type="spellEnd"/>
      <w:r w:rsidRPr="00EF3A51">
        <w:rPr>
          <w:rFonts w:eastAsia="Calibri"/>
          <w:sz w:val="24"/>
          <w:szCs w:val="24"/>
          <w:lang w:val="uk-UA"/>
        </w:rPr>
        <w:t xml:space="preserve"> / </w:t>
      </w:r>
      <w:proofErr w:type="spellStart"/>
      <w:r w:rsidRPr="00EF3A51">
        <w:rPr>
          <w:rFonts w:eastAsia="Calibri"/>
          <w:sz w:val="24"/>
          <w:szCs w:val="24"/>
          <w:lang w:val="uk-UA"/>
        </w:rPr>
        <w:t>ed</w:t>
      </w:r>
      <w:proofErr w:type="spellEnd"/>
      <w:r w:rsidRPr="00EF3A51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EF3A51">
        <w:rPr>
          <w:rFonts w:eastAsia="Calibri"/>
          <w:sz w:val="24"/>
          <w:szCs w:val="24"/>
          <w:lang w:val="uk-UA"/>
        </w:rPr>
        <w:t>by</w:t>
      </w:r>
      <w:proofErr w:type="spellEnd"/>
      <w:r w:rsidRPr="00EF3A51">
        <w:rPr>
          <w:rFonts w:eastAsia="Calibri"/>
          <w:sz w:val="24"/>
          <w:szCs w:val="24"/>
          <w:lang w:val="uk-UA"/>
        </w:rPr>
        <w:t xml:space="preserve"> S. </w:t>
      </w:r>
      <w:proofErr w:type="spellStart"/>
      <w:r w:rsidRPr="00EF3A51">
        <w:rPr>
          <w:rFonts w:eastAsia="Calibri"/>
          <w:sz w:val="24"/>
          <w:szCs w:val="24"/>
          <w:lang w:val="uk-UA"/>
        </w:rPr>
        <w:t>Brendler</w:t>
      </w:r>
      <w:proofErr w:type="spellEnd"/>
      <w:r w:rsidRPr="00EF3A51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EF3A51">
        <w:rPr>
          <w:rFonts w:eastAsia="Calibri"/>
          <w:sz w:val="24"/>
          <w:szCs w:val="24"/>
          <w:lang w:val="uk-UA"/>
        </w:rPr>
        <w:t>Hamburg</w:t>
      </w:r>
      <w:proofErr w:type="spellEnd"/>
      <w:r w:rsidRPr="00EF3A51">
        <w:rPr>
          <w:rFonts w:eastAsia="Calibri"/>
          <w:sz w:val="24"/>
          <w:szCs w:val="24"/>
          <w:lang w:val="uk-UA"/>
        </w:rPr>
        <w:t xml:space="preserve">: </w:t>
      </w:r>
      <w:proofErr w:type="spellStart"/>
      <w:r w:rsidRPr="00EF3A51">
        <w:rPr>
          <w:rFonts w:eastAsia="Calibri"/>
          <w:sz w:val="24"/>
          <w:szCs w:val="24"/>
          <w:lang w:val="uk-UA"/>
        </w:rPr>
        <w:t>Baar</w:t>
      </w:r>
      <w:proofErr w:type="spellEnd"/>
      <w:r w:rsidRPr="00EF3A51">
        <w:rPr>
          <w:rFonts w:eastAsia="Calibri"/>
          <w:sz w:val="24"/>
          <w:szCs w:val="24"/>
          <w:lang w:val="uk-UA"/>
        </w:rPr>
        <w:t>, 2016. 204 р.</w:t>
      </w:r>
    </w:p>
    <w:p w:rsidR="008C278B" w:rsidRPr="00147977" w:rsidRDefault="008C278B" w:rsidP="008C278B">
      <w:pPr>
        <w:ind w:left="720"/>
        <w:jc w:val="both"/>
        <w:rPr>
          <w:rFonts w:eastAsia="Calibri"/>
          <w:sz w:val="24"/>
          <w:szCs w:val="24"/>
          <w:lang w:val="uk-UA"/>
        </w:rPr>
      </w:pPr>
    </w:p>
    <w:p w:rsidR="00147977" w:rsidRPr="00147977" w:rsidRDefault="00147977" w:rsidP="00147977">
      <w:pPr>
        <w:jc w:val="both"/>
        <w:rPr>
          <w:rFonts w:eastAsia="Calibri"/>
          <w:sz w:val="24"/>
          <w:szCs w:val="24"/>
          <w:lang w:val="uk-UA"/>
        </w:rPr>
      </w:pPr>
    </w:p>
    <w:p w:rsidR="00147977" w:rsidRPr="00147977" w:rsidRDefault="00147977" w:rsidP="00147977">
      <w:pPr>
        <w:jc w:val="both"/>
        <w:rPr>
          <w:rFonts w:eastAsia="Calibri"/>
          <w:b/>
          <w:bCs/>
          <w:sz w:val="24"/>
          <w:szCs w:val="24"/>
          <w:lang w:val="uk-UA"/>
        </w:rPr>
      </w:pPr>
      <w:r w:rsidRPr="00147977">
        <w:rPr>
          <w:rFonts w:eastAsia="Calibri"/>
          <w:b/>
          <w:sz w:val="24"/>
          <w:szCs w:val="24"/>
          <w:lang w:val="uk-UA"/>
        </w:rPr>
        <w:t>Додаткова</w:t>
      </w:r>
    </w:p>
    <w:p w:rsidR="00147977" w:rsidRPr="00147977" w:rsidRDefault="00147977" w:rsidP="00147977">
      <w:pPr>
        <w:numPr>
          <w:ilvl w:val="0"/>
          <w:numId w:val="8"/>
        </w:numPr>
        <w:jc w:val="both"/>
        <w:rPr>
          <w:rFonts w:eastAsia="Calibri"/>
          <w:sz w:val="24"/>
          <w:szCs w:val="24"/>
          <w:lang w:val="uk-UA"/>
        </w:rPr>
      </w:pPr>
      <w:r w:rsidRPr="00147977">
        <w:rPr>
          <w:rFonts w:eastAsia="Calibri"/>
          <w:sz w:val="24"/>
          <w:szCs w:val="24"/>
        </w:rPr>
        <w:t xml:space="preserve">Карпенко О.Ю. Ментальна </w:t>
      </w:r>
      <w:proofErr w:type="spellStart"/>
      <w:r w:rsidRPr="00147977">
        <w:rPr>
          <w:rFonts w:eastAsia="Calibri"/>
          <w:sz w:val="24"/>
          <w:szCs w:val="24"/>
        </w:rPr>
        <w:t>організація</w:t>
      </w:r>
      <w:proofErr w:type="spellEnd"/>
      <w:r w:rsidRPr="00147977">
        <w:rPr>
          <w:rFonts w:eastAsia="Calibri"/>
          <w:sz w:val="24"/>
          <w:szCs w:val="24"/>
        </w:rPr>
        <w:t xml:space="preserve"> </w:t>
      </w:r>
      <w:proofErr w:type="spellStart"/>
      <w:r w:rsidRPr="00147977">
        <w:rPr>
          <w:rFonts w:eastAsia="Calibri"/>
          <w:sz w:val="24"/>
          <w:szCs w:val="24"/>
        </w:rPr>
        <w:t>власних</w:t>
      </w:r>
      <w:proofErr w:type="spellEnd"/>
      <w:r w:rsidRPr="00147977">
        <w:rPr>
          <w:rFonts w:eastAsia="Calibri"/>
          <w:sz w:val="24"/>
          <w:szCs w:val="24"/>
        </w:rPr>
        <w:t xml:space="preserve"> </w:t>
      </w:r>
      <w:proofErr w:type="spellStart"/>
      <w:r w:rsidRPr="00147977">
        <w:rPr>
          <w:rFonts w:eastAsia="Calibri"/>
          <w:sz w:val="24"/>
          <w:szCs w:val="24"/>
        </w:rPr>
        <w:t>назв</w:t>
      </w:r>
      <w:proofErr w:type="spellEnd"/>
      <w:r w:rsidRPr="00147977">
        <w:rPr>
          <w:rFonts w:eastAsia="Calibri"/>
          <w:sz w:val="24"/>
          <w:szCs w:val="24"/>
        </w:rPr>
        <w:t xml:space="preserve"> // </w:t>
      </w:r>
      <w:proofErr w:type="spellStart"/>
      <w:r w:rsidRPr="00147977">
        <w:rPr>
          <w:rFonts w:eastAsia="Calibri"/>
          <w:sz w:val="24"/>
          <w:szCs w:val="24"/>
        </w:rPr>
        <w:t>Мовознавство</w:t>
      </w:r>
      <w:proofErr w:type="spellEnd"/>
      <w:r w:rsidRPr="00147977">
        <w:rPr>
          <w:rFonts w:eastAsia="Calibri"/>
          <w:sz w:val="24"/>
          <w:szCs w:val="24"/>
        </w:rPr>
        <w:t>.  2004. № 4. С. 25-34.</w:t>
      </w:r>
    </w:p>
    <w:p w:rsidR="00147977" w:rsidRPr="00147977" w:rsidRDefault="00147977" w:rsidP="00147977">
      <w:pPr>
        <w:numPr>
          <w:ilvl w:val="0"/>
          <w:numId w:val="8"/>
        </w:numPr>
        <w:jc w:val="both"/>
        <w:rPr>
          <w:rFonts w:eastAsia="Calibri"/>
          <w:sz w:val="24"/>
          <w:szCs w:val="24"/>
          <w:lang w:val="uk-UA"/>
        </w:rPr>
      </w:pPr>
      <w:r w:rsidRPr="00147977">
        <w:rPr>
          <w:rFonts w:eastAsia="Calibri"/>
          <w:iCs/>
          <w:sz w:val="24"/>
          <w:szCs w:val="24"/>
        </w:rPr>
        <w:t>Карпенко О.Ю.</w:t>
      </w:r>
      <w:r w:rsidRPr="00147977">
        <w:rPr>
          <w:rFonts w:eastAsia="Calibri"/>
          <w:sz w:val="24"/>
          <w:szCs w:val="24"/>
        </w:rPr>
        <w:t xml:space="preserve"> </w:t>
      </w:r>
      <w:proofErr w:type="spellStart"/>
      <w:r w:rsidRPr="00147977">
        <w:rPr>
          <w:rFonts w:eastAsia="Calibri"/>
          <w:sz w:val="24"/>
          <w:szCs w:val="24"/>
        </w:rPr>
        <w:t>Особові</w:t>
      </w:r>
      <w:proofErr w:type="spellEnd"/>
      <w:r w:rsidRPr="00147977">
        <w:rPr>
          <w:rFonts w:eastAsia="Calibri"/>
          <w:sz w:val="24"/>
          <w:szCs w:val="24"/>
        </w:rPr>
        <w:t xml:space="preserve"> </w:t>
      </w:r>
      <w:proofErr w:type="spellStart"/>
      <w:r w:rsidRPr="00147977">
        <w:rPr>
          <w:rFonts w:eastAsia="Calibri"/>
          <w:sz w:val="24"/>
          <w:szCs w:val="24"/>
        </w:rPr>
        <w:t>імена</w:t>
      </w:r>
      <w:proofErr w:type="spellEnd"/>
      <w:r w:rsidRPr="00147977">
        <w:rPr>
          <w:rFonts w:eastAsia="Calibri"/>
          <w:sz w:val="24"/>
          <w:szCs w:val="24"/>
        </w:rPr>
        <w:t xml:space="preserve"> як </w:t>
      </w:r>
      <w:proofErr w:type="spellStart"/>
      <w:r w:rsidRPr="00147977">
        <w:rPr>
          <w:rFonts w:eastAsia="Calibri"/>
          <w:sz w:val="24"/>
          <w:szCs w:val="24"/>
        </w:rPr>
        <w:t>концепти</w:t>
      </w:r>
      <w:proofErr w:type="spellEnd"/>
      <w:r w:rsidRPr="00147977">
        <w:rPr>
          <w:rFonts w:eastAsia="Calibri"/>
          <w:sz w:val="24"/>
          <w:szCs w:val="24"/>
        </w:rPr>
        <w:t xml:space="preserve"> та </w:t>
      </w:r>
      <w:proofErr w:type="spellStart"/>
      <w:r w:rsidRPr="00147977">
        <w:rPr>
          <w:rFonts w:eastAsia="Calibri"/>
          <w:sz w:val="24"/>
          <w:szCs w:val="24"/>
        </w:rPr>
        <w:t>форми</w:t>
      </w:r>
      <w:proofErr w:type="spellEnd"/>
      <w:r w:rsidRPr="00147977">
        <w:rPr>
          <w:rFonts w:eastAsia="Calibri"/>
          <w:sz w:val="24"/>
          <w:szCs w:val="24"/>
        </w:rPr>
        <w:t xml:space="preserve"> </w:t>
      </w:r>
      <w:proofErr w:type="spellStart"/>
      <w:r w:rsidRPr="00147977">
        <w:rPr>
          <w:rFonts w:eastAsia="Calibri"/>
          <w:sz w:val="24"/>
          <w:szCs w:val="24"/>
        </w:rPr>
        <w:t>їх</w:t>
      </w:r>
      <w:proofErr w:type="spellEnd"/>
      <w:r w:rsidRPr="00147977">
        <w:rPr>
          <w:rFonts w:eastAsia="Calibri"/>
          <w:sz w:val="24"/>
          <w:szCs w:val="24"/>
        </w:rPr>
        <w:t xml:space="preserve"> </w:t>
      </w:r>
      <w:proofErr w:type="spellStart"/>
      <w:r w:rsidRPr="00147977">
        <w:rPr>
          <w:rFonts w:eastAsia="Calibri"/>
          <w:sz w:val="24"/>
          <w:szCs w:val="24"/>
        </w:rPr>
        <w:t>профілювання</w:t>
      </w:r>
      <w:proofErr w:type="spellEnd"/>
      <w:r w:rsidRPr="00147977">
        <w:rPr>
          <w:rFonts w:eastAsia="Calibri"/>
          <w:sz w:val="24"/>
          <w:szCs w:val="24"/>
        </w:rPr>
        <w:t xml:space="preserve"> // </w:t>
      </w:r>
      <w:proofErr w:type="spellStart"/>
      <w:r w:rsidRPr="00147977">
        <w:rPr>
          <w:rFonts w:eastAsia="Calibri"/>
          <w:sz w:val="24"/>
          <w:szCs w:val="24"/>
        </w:rPr>
        <w:t>Наукові</w:t>
      </w:r>
      <w:proofErr w:type="spellEnd"/>
      <w:r w:rsidRPr="00147977">
        <w:rPr>
          <w:rFonts w:eastAsia="Calibri"/>
          <w:sz w:val="24"/>
          <w:szCs w:val="24"/>
        </w:rPr>
        <w:t xml:space="preserve"> записки </w:t>
      </w:r>
      <w:proofErr w:type="spellStart"/>
      <w:r w:rsidRPr="00147977">
        <w:rPr>
          <w:rFonts w:eastAsia="Calibri"/>
          <w:sz w:val="24"/>
          <w:szCs w:val="24"/>
        </w:rPr>
        <w:t>Тернопільського</w:t>
      </w:r>
      <w:proofErr w:type="spellEnd"/>
      <w:r w:rsidRPr="00147977">
        <w:rPr>
          <w:rFonts w:eastAsia="Calibri"/>
          <w:sz w:val="24"/>
          <w:szCs w:val="24"/>
        </w:rPr>
        <w:t xml:space="preserve"> </w:t>
      </w:r>
      <w:proofErr w:type="spellStart"/>
      <w:r w:rsidRPr="00147977">
        <w:rPr>
          <w:rFonts w:eastAsia="Calibri"/>
          <w:sz w:val="24"/>
          <w:szCs w:val="24"/>
        </w:rPr>
        <w:t>держ</w:t>
      </w:r>
      <w:proofErr w:type="spellEnd"/>
      <w:r w:rsidRPr="00147977">
        <w:rPr>
          <w:rFonts w:eastAsia="Calibri"/>
          <w:sz w:val="24"/>
          <w:szCs w:val="24"/>
        </w:rPr>
        <w:t xml:space="preserve">. пед. ун-ту. </w:t>
      </w:r>
      <w:proofErr w:type="spellStart"/>
      <w:r w:rsidRPr="00147977">
        <w:rPr>
          <w:rFonts w:eastAsia="Calibri"/>
          <w:sz w:val="24"/>
          <w:szCs w:val="24"/>
        </w:rPr>
        <w:t>Серія</w:t>
      </w:r>
      <w:proofErr w:type="spellEnd"/>
      <w:r w:rsidRPr="00147977">
        <w:rPr>
          <w:rFonts w:eastAsia="Calibri"/>
          <w:sz w:val="24"/>
          <w:szCs w:val="24"/>
        </w:rPr>
        <w:t xml:space="preserve">: </w:t>
      </w:r>
      <w:proofErr w:type="spellStart"/>
      <w:r w:rsidRPr="00147977">
        <w:rPr>
          <w:rFonts w:eastAsia="Calibri"/>
          <w:sz w:val="24"/>
          <w:szCs w:val="24"/>
        </w:rPr>
        <w:t>Мовознавство</w:t>
      </w:r>
      <w:proofErr w:type="spellEnd"/>
      <w:r w:rsidRPr="00147977">
        <w:rPr>
          <w:rFonts w:eastAsia="Calibri"/>
          <w:sz w:val="24"/>
          <w:szCs w:val="24"/>
        </w:rPr>
        <w:t xml:space="preserve">. </w:t>
      </w:r>
      <w:proofErr w:type="spellStart"/>
      <w:r w:rsidRPr="00147977">
        <w:rPr>
          <w:rFonts w:eastAsia="Calibri"/>
          <w:sz w:val="24"/>
          <w:szCs w:val="24"/>
        </w:rPr>
        <w:t>Тернопіль</w:t>
      </w:r>
      <w:proofErr w:type="spellEnd"/>
      <w:r w:rsidRPr="00147977">
        <w:rPr>
          <w:rFonts w:eastAsia="Calibri"/>
          <w:sz w:val="24"/>
          <w:szCs w:val="24"/>
        </w:rPr>
        <w:t>, 2003. Т.І (ІХ), ч.1. Ономастика. С.27-34.</w:t>
      </w:r>
    </w:p>
    <w:p w:rsidR="00147977" w:rsidRPr="00147977" w:rsidRDefault="00147977" w:rsidP="00147977">
      <w:pPr>
        <w:numPr>
          <w:ilvl w:val="0"/>
          <w:numId w:val="8"/>
        </w:numPr>
        <w:jc w:val="both"/>
        <w:rPr>
          <w:rFonts w:eastAsia="Calibri"/>
          <w:sz w:val="24"/>
          <w:szCs w:val="24"/>
          <w:lang w:val="uk-UA"/>
        </w:rPr>
      </w:pPr>
      <w:proofErr w:type="spellStart"/>
      <w:r w:rsidRPr="00147977">
        <w:rPr>
          <w:rFonts w:eastAsia="Calibri"/>
          <w:sz w:val="24"/>
          <w:szCs w:val="24"/>
          <w:lang w:val="uk-UA"/>
        </w:rPr>
        <w:t>Торчинський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М.М. Структура </w:t>
      </w:r>
      <w:proofErr w:type="spellStart"/>
      <w:r w:rsidRPr="00147977">
        <w:rPr>
          <w:rFonts w:eastAsia="Calibri"/>
          <w:sz w:val="24"/>
          <w:szCs w:val="24"/>
          <w:lang w:val="uk-UA"/>
        </w:rPr>
        <w:t>онімного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простору української мови.  Хмельницький, 2008.</w:t>
      </w:r>
      <w:r w:rsidR="00EF3A51">
        <w:rPr>
          <w:rFonts w:eastAsia="Calibri"/>
          <w:sz w:val="24"/>
          <w:szCs w:val="24"/>
          <w:lang w:val="uk-UA"/>
        </w:rPr>
        <w:t xml:space="preserve"> </w:t>
      </w:r>
      <w:r w:rsidR="00EF3A51" w:rsidRPr="00EF3A51">
        <w:rPr>
          <w:rFonts w:eastAsia="Calibri"/>
          <w:sz w:val="24"/>
          <w:szCs w:val="24"/>
          <w:lang w:val="uk-UA"/>
        </w:rPr>
        <w:t>Ч.1. 548 с.</w:t>
      </w:r>
      <w:r w:rsidRPr="00147977">
        <w:rPr>
          <w:rFonts w:eastAsia="Calibri"/>
          <w:sz w:val="24"/>
          <w:szCs w:val="24"/>
          <w:lang w:val="uk-UA"/>
        </w:rPr>
        <w:t xml:space="preserve"> </w:t>
      </w:r>
    </w:p>
    <w:p w:rsidR="00147977" w:rsidRPr="00701653" w:rsidRDefault="00147977" w:rsidP="00701653">
      <w:pPr>
        <w:numPr>
          <w:ilvl w:val="0"/>
          <w:numId w:val="8"/>
        </w:numPr>
        <w:jc w:val="both"/>
        <w:rPr>
          <w:rFonts w:eastAsia="Calibri"/>
          <w:sz w:val="24"/>
          <w:szCs w:val="24"/>
          <w:lang w:val="uk-UA"/>
        </w:rPr>
      </w:pPr>
      <w:proofErr w:type="spellStart"/>
      <w:r w:rsidRPr="00147977">
        <w:rPr>
          <w:rFonts w:eastAsia="Calibri"/>
          <w:sz w:val="24"/>
          <w:szCs w:val="24"/>
          <w:lang w:val="uk-UA"/>
        </w:rPr>
        <w:t>Hough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C. </w:t>
      </w:r>
      <w:proofErr w:type="spellStart"/>
      <w:r w:rsidRPr="00147977">
        <w:rPr>
          <w:rFonts w:eastAsia="Calibri"/>
          <w:sz w:val="24"/>
          <w:szCs w:val="24"/>
          <w:lang w:val="uk-UA"/>
        </w:rPr>
        <w:t>The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47977">
        <w:rPr>
          <w:rFonts w:eastAsia="Calibri"/>
          <w:sz w:val="24"/>
          <w:szCs w:val="24"/>
          <w:lang w:val="uk-UA"/>
        </w:rPr>
        <w:t>Oxford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47977">
        <w:rPr>
          <w:rFonts w:eastAsia="Calibri"/>
          <w:sz w:val="24"/>
          <w:szCs w:val="24"/>
          <w:lang w:val="uk-UA"/>
        </w:rPr>
        <w:t>Handbook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47977">
        <w:rPr>
          <w:rFonts w:eastAsia="Calibri"/>
          <w:sz w:val="24"/>
          <w:szCs w:val="24"/>
          <w:lang w:val="uk-UA"/>
        </w:rPr>
        <w:t>of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47977">
        <w:rPr>
          <w:rFonts w:eastAsia="Calibri"/>
          <w:sz w:val="24"/>
          <w:szCs w:val="24"/>
          <w:lang w:val="uk-UA"/>
        </w:rPr>
        <w:t>Names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47977">
        <w:rPr>
          <w:rFonts w:eastAsia="Calibri"/>
          <w:sz w:val="24"/>
          <w:szCs w:val="24"/>
          <w:lang w:val="uk-UA"/>
        </w:rPr>
        <w:t>and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47977">
        <w:rPr>
          <w:rFonts w:eastAsia="Calibri"/>
          <w:sz w:val="24"/>
          <w:szCs w:val="24"/>
          <w:lang w:val="uk-UA"/>
        </w:rPr>
        <w:t>Naming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147977">
        <w:rPr>
          <w:rFonts w:eastAsia="Calibri"/>
          <w:sz w:val="24"/>
          <w:szCs w:val="24"/>
          <w:lang w:val="uk-UA"/>
        </w:rPr>
        <w:t>Oxford</w:t>
      </w:r>
      <w:proofErr w:type="spellEnd"/>
      <w:r w:rsidRPr="00147977">
        <w:rPr>
          <w:rFonts w:eastAsia="Calibri"/>
          <w:sz w:val="24"/>
          <w:szCs w:val="24"/>
          <w:lang w:val="uk-UA"/>
        </w:rPr>
        <w:t xml:space="preserve">: OUP, 2016. </w:t>
      </w:r>
      <w:r w:rsidR="00EF3A51" w:rsidRPr="00EF3A51">
        <w:rPr>
          <w:rFonts w:eastAsia="Calibri"/>
          <w:sz w:val="24"/>
          <w:szCs w:val="24"/>
          <w:lang w:val="uk-UA"/>
        </w:rPr>
        <w:t>832 p.</w:t>
      </w:r>
    </w:p>
    <w:p w:rsidR="00147977" w:rsidRPr="00147977" w:rsidRDefault="00147977" w:rsidP="00147977">
      <w:pPr>
        <w:numPr>
          <w:ilvl w:val="0"/>
          <w:numId w:val="8"/>
        </w:numPr>
        <w:jc w:val="both"/>
        <w:rPr>
          <w:rFonts w:eastAsia="Calibri"/>
          <w:sz w:val="24"/>
          <w:szCs w:val="24"/>
          <w:lang w:val="uk-UA"/>
        </w:rPr>
      </w:pPr>
      <w:r w:rsidRPr="00147977">
        <w:rPr>
          <w:rFonts w:eastAsia="Calibri"/>
          <w:sz w:val="24"/>
          <w:szCs w:val="24"/>
          <w:lang w:val="en-US"/>
        </w:rPr>
        <w:t xml:space="preserve">List of Key Onomastic Terms. </w:t>
      </w:r>
      <w:bookmarkStart w:id="0" w:name="_Hlk127013913"/>
      <w:r w:rsidRPr="00147977">
        <w:rPr>
          <w:rFonts w:eastAsia="Calibri"/>
          <w:sz w:val="24"/>
          <w:szCs w:val="24"/>
          <w:lang w:val="uk-UA"/>
        </w:rPr>
        <w:t xml:space="preserve">Режим доступу : </w:t>
      </w:r>
      <w:r w:rsidRPr="00147977">
        <w:rPr>
          <w:rFonts w:eastAsia="Calibri"/>
          <w:sz w:val="24"/>
          <w:szCs w:val="24"/>
        </w:rPr>
        <w:t xml:space="preserve"> </w:t>
      </w:r>
      <w:bookmarkEnd w:id="0"/>
      <w:r w:rsidRPr="00147977">
        <w:rPr>
          <w:rFonts w:eastAsia="Calibri"/>
          <w:sz w:val="24"/>
          <w:szCs w:val="24"/>
          <w:lang w:val="uk-UA"/>
        </w:rPr>
        <w:t>https://icosweb.net/wp/wp-content/uploads/2019/05/ICOS-Terms-en.pdf</w:t>
      </w:r>
    </w:p>
    <w:p w:rsidR="00147977" w:rsidRPr="00701653" w:rsidRDefault="00147977" w:rsidP="00701653">
      <w:pPr>
        <w:pStyle w:val="ListParagraph"/>
        <w:numPr>
          <w:ilvl w:val="0"/>
          <w:numId w:val="8"/>
        </w:numPr>
        <w:jc w:val="both"/>
        <w:rPr>
          <w:rFonts w:eastAsia="Calibri"/>
          <w:sz w:val="24"/>
          <w:szCs w:val="24"/>
          <w:lang w:val="uk-UA"/>
        </w:rPr>
      </w:pPr>
      <w:r w:rsidRPr="00701653">
        <w:rPr>
          <w:rFonts w:eastAsia="Calibri"/>
          <w:sz w:val="24"/>
          <w:szCs w:val="24"/>
          <w:lang w:val="en-US"/>
        </w:rPr>
        <w:t>S</w:t>
      </w:r>
      <w:r w:rsidRPr="00701653">
        <w:rPr>
          <w:rFonts w:eastAsia="Calibri"/>
          <w:sz w:val="24"/>
          <w:szCs w:val="24"/>
          <w:lang w:val="uk-UA"/>
        </w:rPr>
        <w:t>ł</w:t>
      </w:r>
      <w:proofErr w:type="spellStart"/>
      <w:r w:rsidRPr="00701653">
        <w:rPr>
          <w:rFonts w:eastAsia="Calibri"/>
          <w:sz w:val="24"/>
          <w:szCs w:val="24"/>
          <w:lang w:val="en-US"/>
        </w:rPr>
        <w:t>owia</w:t>
      </w:r>
      <w:proofErr w:type="spellEnd"/>
      <w:r w:rsidRPr="00701653">
        <w:rPr>
          <w:rFonts w:eastAsia="Calibri"/>
          <w:sz w:val="24"/>
          <w:szCs w:val="24"/>
          <w:lang w:val="uk-UA"/>
        </w:rPr>
        <w:t>ń</w:t>
      </w:r>
      <w:r w:rsidRPr="00701653">
        <w:rPr>
          <w:rFonts w:eastAsia="Calibri"/>
          <w:sz w:val="24"/>
          <w:szCs w:val="24"/>
          <w:lang w:val="en-US"/>
        </w:rPr>
        <w:t>ska</w:t>
      </w:r>
      <w:r w:rsidRPr="00701653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01653">
        <w:rPr>
          <w:rFonts w:eastAsia="Calibri"/>
          <w:sz w:val="24"/>
          <w:szCs w:val="24"/>
          <w:lang w:val="en-US"/>
        </w:rPr>
        <w:t>onomastyka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701653">
        <w:rPr>
          <w:rFonts w:eastAsia="Calibri"/>
          <w:sz w:val="24"/>
          <w:szCs w:val="24"/>
          <w:lang w:val="en-US"/>
        </w:rPr>
        <w:t>Encyklopedia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 / </w:t>
      </w:r>
      <w:r w:rsidRPr="00701653">
        <w:rPr>
          <w:rFonts w:eastAsia="Calibri"/>
          <w:sz w:val="24"/>
          <w:szCs w:val="24"/>
          <w:lang w:val="en-US"/>
        </w:rPr>
        <w:t>Pod</w:t>
      </w:r>
      <w:r w:rsidRPr="00701653">
        <w:rPr>
          <w:rFonts w:eastAsia="Calibri"/>
          <w:sz w:val="24"/>
          <w:szCs w:val="24"/>
          <w:lang w:val="uk-UA"/>
        </w:rPr>
        <w:t>.</w:t>
      </w:r>
      <w:r w:rsidRPr="00701653">
        <w:rPr>
          <w:rFonts w:eastAsia="Calibri"/>
          <w:sz w:val="24"/>
          <w:szCs w:val="24"/>
          <w:lang w:val="en-US"/>
        </w:rPr>
        <w:t>red</w:t>
      </w:r>
      <w:r w:rsidRPr="00701653">
        <w:rPr>
          <w:rFonts w:eastAsia="Calibri"/>
          <w:sz w:val="24"/>
          <w:szCs w:val="24"/>
          <w:lang w:val="uk-UA"/>
        </w:rPr>
        <w:t xml:space="preserve">. </w:t>
      </w:r>
      <w:r w:rsidRPr="00701653">
        <w:rPr>
          <w:rFonts w:eastAsia="Calibri"/>
          <w:sz w:val="24"/>
          <w:szCs w:val="24"/>
          <w:lang w:val="en-US"/>
        </w:rPr>
        <w:t>Ewy</w:t>
      </w:r>
      <w:r w:rsidRPr="00701653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01653">
        <w:rPr>
          <w:rFonts w:eastAsia="Calibri"/>
          <w:sz w:val="24"/>
          <w:szCs w:val="24"/>
          <w:lang w:val="en-US"/>
        </w:rPr>
        <w:t>Rzetelskiej</w:t>
      </w:r>
      <w:proofErr w:type="spellEnd"/>
      <w:r w:rsidRPr="00701653">
        <w:rPr>
          <w:rFonts w:eastAsia="Calibri"/>
          <w:sz w:val="24"/>
          <w:szCs w:val="24"/>
          <w:lang w:val="uk-UA"/>
        </w:rPr>
        <w:t>-</w:t>
      </w:r>
      <w:proofErr w:type="spellStart"/>
      <w:r w:rsidRPr="00701653">
        <w:rPr>
          <w:rFonts w:eastAsia="Calibri"/>
          <w:sz w:val="24"/>
          <w:szCs w:val="24"/>
          <w:lang w:val="en-US"/>
        </w:rPr>
        <w:t>Feleszko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01653">
        <w:rPr>
          <w:rFonts w:eastAsia="Calibri"/>
          <w:sz w:val="24"/>
          <w:szCs w:val="24"/>
          <w:lang w:val="en-US"/>
        </w:rPr>
        <w:t>i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01653">
        <w:rPr>
          <w:rFonts w:eastAsia="Calibri"/>
          <w:sz w:val="24"/>
          <w:szCs w:val="24"/>
          <w:lang w:val="en-US"/>
        </w:rPr>
        <w:t>Aleksandry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01653">
        <w:rPr>
          <w:rFonts w:eastAsia="Calibri"/>
          <w:sz w:val="24"/>
          <w:szCs w:val="24"/>
          <w:lang w:val="en-US"/>
        </w:rPr>
        <w:t>Cie</w:t>
      </w:r>
      <w:proofErr w:type="spellEnd"/>
      <w:r w:rsidRPr="00701653">
        <w:rPr>
          <w:rFonts w:eastAsia="Calibri"/>
          <w:sz w:val="24"/>
          <w:szCs w:val="24"/>
          <w:lang w:val="uk-UA"/>
        </w:rPr>
        <w:t>ś</w:t>
      </w:r>
      <w:proofErr w:type="spellStart"/>
      <w:r w:rsidRPr="00701653">
        <w:rPr>
          <w:rFonts w:eastAsia="Calibri"/>
          <w:sz w:val="24"/>
          <w:szCs w:val="24"/>
          <w:lang w:val="en-US"/>
        </w:rPr>
        <w:t>likowej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. </w:t>
      </w:r>
      <w:r w:rsidRPr="00701653">
        <w:rPr>
          <w:rFonts w:eastAsia="Calibri"/>
          <w:sz w:val="24"/>
          <w:szCs w:val="24"/>
          <w:lang w:val="en-US"/>
        </w:rPr>
        <w:t>Warszawa</w:t>
      </w:r>
      <w:r w:rsidRPr="00701653">
        <w:rPr>
          <w:rFonts w:eastAsia="Calibri"/>
          <w:sz w:val="24"/>
          <w:szCs w:val="24"/>
          <w:lang w:val="uk-UA"/>
        </w:rPr>
        <w:t xml:space="preserve">; </w:t>
      </w:r>
      <w:r w:rsidRPr="00701653">
        <w:rPr>
          <w:rFonts w:eastAsia="Calibri"/>
          <w:sz w:val="24"/>
          <w:szCs w:val="24"/>
          <w:lang w:val="en-US"/>
        </w:rPr>
        <w:t>Krak</w:t>
      </w:r>
      <w:r w:rsidRPr="00701653">
        <w:rPr>
          <w:rFonts w:eastAsia="Calibri"/>
          <w:sz w:val="24"/>
          <w:szCs w:val="24"/>
          <w:lang w:val="uk-UA"/>
        </w:rPr>
        <w:t>ó</w:t>
      </w:r>
      <w:r w:rsidRPr="00701653">
        <w:rPr>
          <w:rFonts w:eastAsia="Calibri"/>
          <w:sz w:val="24"/>
          <w:szCs w:val="24"/>
          <w:lang w:val="en-US"/>
        </w:rPr>
        <w:t>w</w:t>
      </w:r>
      <w:r w:rsidRPr="00701653">
        <w:rPr>
          <w:rFonts w:eastAsia="Calibri"/>
          <w:sz w:val="24"/>
          <w:szCs w:val="24"/>
          <w:lang w:val="uk-UA"/>
        </w:rPr>
        <w:t xml:space="preserve">: </w:t>
      </w:r>
      <w:proofErr w:type="spellStart"/>
      <w:r w:rsidRPr="00701653">
        <w:rPr>
          <w:rFonts w:eastAsia="Calibri"/>
          <w:sz w:val="24"/>
          <w:szCs w:val="24"/>
          <w:lang w:val="en-US"/>
        </w:rPr>
        <w:t>Towarzystwo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01653">
        <w:rPr>
          <w:rFonts w:eastAsia="Calibri"/>
          <w:sz w:val="24"/>
          <w:szCs w:val="24"/>
          <w:lang w:val="en-US"/>
        </w:rPr>
        <w:t>naukowe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01653">
        <w:rPr>
          <w:rFonts w:eastAsia="Calibri"/>
          <w:sz w:val="24"/>
          <w:szCs w:val="24"/>
          <w:lang w:val="en-US"/>
        </w:rPr>
        <w:t>Warszawskie</w:t>
      </w:r>
      <w:proofErr w:type="spellEnd"/>
      <w:r w:rsidRPr="00701653">
        <w:rPr>
          <w:rFonts w:eastAsia="Calibri"/>
          <w:sz w:val="24"/>
          <w:szCs w:val="24"/>
          <w:lang w:val="uk-UA"/>
        </w:rPr>
        <w:t xml:space="preserve">, 2002-2003. </w:t>
      </w:r>
      <w:r w:rsidRPr="00701653">
        <w:rPr>
          <w:rFonts w:eastAsia="Calibri"/>
          <w:sz w:val="24"/>
          <w:szCs w:val="24"/>
          <w:lang w:val="en-US"/>
        </w:rPr>
        <w:t>T</w:t>
      </w:r>
      <w:r w:rsidRPr="00701653">
        <w:rPr>
          <w:rFonts w:eastAsia="Calibri"/>
          <w:sz w:val="24"/>
          <w:szCs w:val="24"/>
          <w:lang w:val="uk-UA"/>
        </w:rPr>
        <w:t>. 1-2.</w:t>
      </w:r>
    </w:p>
    <w:p w:rsidR="00147977" w:rsidRPr="00147977" w:rsidRDefault="00147977" w:rsidP="00147977">
      <w:pPr>
        <w:numPr>
          <w:ilvl w:val="0"/>
          <w:numId w:val="8"/>
        </w:numPr>
        <w:jc w:val="both"/>
        <w:rPr>
          <w:rFonts w:eastAsia="Calibri"/>
          <w:sz w:val="24"/>
          <w:szCs w:val="24"/>
          <w:lang w:val="uk-UA"/>
        </w:rPr>
      </w:pPr>
      <w:r w:rsidRPr="00147977">
        <w:rPr>
          <w:rFonts w:eastAsia="Calibri"/>
          <w:sz w:val="24"/>
          <w:szCs w:val="24"/>
          <w:lang w:val="en-US"/>
        </w:rPr>
        <w:t>Sjöblom P. Cognitive Linguistics and Onomastics: How Company Names Reflect Subjectivity? 2004.</w:t>
      </w:r>
      <w:r w:rsidR="001F35A4" w:rsidRPr="001F35A4">
        <w:rPr>
          <w:rFonts w:eastAsia="Calibri"/>
          <w:sz w:val="24"/>
          <w:szCs w:val="24"/>
          <w:lang w:val="uk-UA"/>
        </w:rPr>
        <w:t xml:space="preserve"> Режим </w:t>
      </w:r>
      <w:proofErr w:type="gramStart"/>
      <w:r w:rsidR="001F35A4" w:rsidRPr="001F35A4">
        <w:rPr>
          <w:rFonts w:eastAsia="Calibri"/>
          <w:sz w:val="24"/>
          <w:szCs w:val="24"/>
          <w:lang w:val="uk-UA"/>
        </w:rPr>
        <w:t>доступу :</w:t>
      </w:r>
      <w:proofErr w:type="gramEnd"/>
      <w:r w:rsidR="001F35A4" w:rsidRPr="001F35A4">
        <w:rPr>
          <w:rFonts w:eastAsia="Calibri"/>
          <w:sz w:val="24"/>
          <w:szCs w:val="24"/>
          <w:lang w:val="uk-UA"/>
        </w:rPr>
        <w:t xml:space="preserve"> </w:t>
      </w:r>
      <w:r w:rsidR="001F35A4" w:rsidRPr="001F35A4">
        <w:rPr>
          <w:rFonts w:eastAsia="Calibri"/>
          <w:sz w:val="24"/>
          <w:szCs w:val="24"/>
        </w:rPr>
        <w:t xml:space="preserve"> </w:t>
      </w:r>
      <w:r w:rsidRPr="00147977">
        <w:rPr>
          <w:rFonts w:eastAsia="Calibri"/>
          <w:sz w:val="24"/>
          <w:szCs w:val="24"/>
          <w:lang w:val="en-US"/>
        </w:rPr>
        <w:t xml:space="preserve">  </w:t>
      </w:r>
      <w:hyperlink r:id="rId8" w:history="1">
        <w:r w:rsidRPr="00147977">
          <w:rPr>
            <w:rStyle w:val="Hyperlink"/>
            <w:rFonts w:eastAsia="Calibri"/>
            <w:sz w:val="24"/>
            <w:szCs w:val="24"/>
            <w:lang w:val="en-US"/>
          </w:rPr>
          <w:t>http://www.helsinki.fi/jarj/ficla/subjectivity</w:t>
        </w:r>
      </w:hyperlink>
    </w:p>
    <w:p w:rsidR="0093033B" w:rsidRPr="002E2278" w:rsidRDefault="0093033B" w:rsidP="0093033B">
      <w:pPr>
        <w:jc w:val="both"/>
        <w:rPr>
          <w:rFonts w:eastAsia="Calibri"/>
          <w:sz w:val="24"/>
          <w:szCs w:val="24"/>
          <w:lang w:val="uk-UA"/>
        </w:rPr>
      </w:pPr>
    </w:p>
    <w:p w:rsidR="007F7A86" w:rsidRPr="002E2278" w:rsidRDefault="007F7A86" w:rsidP="0093033B"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</w:p>
    <w:p w:rsidR="008E7F9E" w:rsidRPr="002E2278" w:rsidRDefault="0093033B" w:rsidP="0093033B"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ОЦІНЮВАННЯ</w:t>
      </w:r>
    </w:p>
    <w:p w:rsidR="00147977" w:rsidRPr="00147977" w:rsidRDefault="00147977" w:rsidP="00147977">
      <w:pPr>
        <w:widowControl w:val="0"/>
        <w:tabs>
          <w:tab w:val="right" w:pos="9025"/>
        </w:tabs>
        <w:ind w:firstLine="720"/>
        <w:jc w:val="both"/>
        <w:rPr>
          <w:i/>
          <w:iCs/>
          <w:sz w:val="24"/>
          <w:szCs w:val="24"/>
          <w:lang w:val="uk-UA"/>
        </w:rPr>
      </w:pPr>
      <w:r w:rsidRPr="00147977">
        <w:rPr>
          <w:b/>
          <w:i/>
          <w:iCs/>
          <w:sz w:val="24"/>
          <w:szCs w:val="24"/>
          <w:lang w:val="uk-UA"/>
        </w:rPr>
        <w:t xml:space="preserve">Формою контролю </w:t>
      </w:r>
      <w:r w:rsidRPr="00147977">
        <w:rPr>
          <w:i/>
          <w:iCs/>
          <w:sz w:val="24"/>
          <w:szCs w:val="24"/>
          <w:lang w:val="uk-UA"/>
        </w:rPr>
        <w:t>є залік.</w:t>
      </w:r>
    </w:p>
    <w:p w:rsidR="007B56D9" w:rsidRPr="00147977" w:rsidRDefault="00147977" w:rsidP="00147977">
      <w:pPr>
        <w:widowControl w:val="0"/>
        <w:tabs>
          <w:tab w:val="right" w:pos="9025"/>
        </w:tabs>
        <w:ind w:firstLine="720"/>
        <w:jc w:val="both"/>
        <w:rPr>
          <w:i/>
          <w:iCs/>
          <w:sz w:val="24"/>
          <w:szCs w:val="24"/>
          <w:lang w:val="uk-UA"/>
        </w:rPr>
      </w:pPr>
      <w:r w:rsidRPr="00147977">
        <w:rPr>
          <w:b/>
          <w:i/>
          <w:iCs/>
          <w:sz w:val="24"/>
          <w:szCs w:val="24"/>
          <w:lang w:val="uk-UA"/>
        </w:rPr>
        <w:t>Методами оцінювання</w:t>
      </w:r>
      <w:r w:rsidRPr="00147977">
        <w:rPr>
          <w:i/>
          <w:iCs/>
          <w:sz w:val="24"/>
          <w:szCs w:val="24"/>
          <w:lang w:val="uk-UA"/>
        </w:rPr>
        <w:t xml:space="preserve"> поточного та періодичного контролю є усне опитування, оцінювання доповідей (презентацій)</w:t>
      </w:r>
      <w:r w:rsidR="00EF3A51">
        <w:rPr>
          <w:i/>
          <w:iCs/>
          <w:sz w:val="24"/>
          <w:szCs w:val="24"/>
          <w:lang w:val="uk-UA"/>
        </w:rPr>
        <w:t xml:space="preserve">, в </w:t>
      </w:r>
      <w:proofErr w:type="spellStart"/>
      <w:r w:rsidR="00EF3A51">
        <w:rPr>
          <w:i/>
          <w:iCs/>
          <w:sz w:val="24"/>
          <w:szCs w:val="24"/>
          <w:lang w:val="uk-UA"/>
        </w:rPr>
        <w:t>т.ч.результатів</w:t>
      </w:r>
      <w:proofErr w:type="spellEnd"/>
      <w:r w:rsidR="00EF3A51">
        <w:rPr>
          <w:i/>
          <w:iCs/>
          <w:sz w:val="24"/>
          <w:szCs w:val="24"/>
          <w:lang w:val="uk-UA"/>
        </w:rPr>
        <w:t xml:space="preserve"> власних досліджень</w:t>
      </w:r>
      <w:r w:rsidRPr="00147977">
        <w:rPr>
          <w:i/>
          <w:iCs/>
          <w:sz w:val="24"/>
          <w:szCs w:val="24"/>
          <w:lang w:val="uk-UA"/>
        </w:rPr>
        <w:t xml:space="preserve">. Формою оцінювання підсумкового контролю є залік. </w:t>
      </w:r>
    </w:p>
    <w:p w:rsidR="008E7F9E" w:rsidRPr="002E2278" w:rsidRDefault="0093033B" w:rsidP="007B56D9">
      <w:pPr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ab/>
      </w:r>
    </w:p>
    <w:p w:rsidR="0093033B" w:rsidRPr="008C278B" w:rsidRDefault="0093033B" w:rsidP="0093033B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val="uk-UA" w:eastAsia="uk-UA"/>
        </w:rPr>
      </w:pPr>
      <w:r w:rsidRPr="002E2278">
        <w:rPr>
          <w:b/>
          <w:i/>
          <w:sz w:val="24"/>
          <w:szCs w:val="24"/>
          <w:lang w:val="uk-UA" w:eastAsia="uk-UA"/>
        </w:rPr>
        <w:t xml:space="preserve">Самостійна робота </w:t>
      </w:r>
      <w:r w:rsidR="00A733EF">
        <w:rPr>
          <w:b/>
          <w:i/>
          <w:sz w:val="24"/>
          <w:szCs w:val="24"/>
          <w:lang w:val="uk-UA" w:eastAsia="uk-UA"/>
        </w:rPr>
        <w:t>аспірантів</w:t>
      </w:r>
    </w:p>
    <w:p w:rsidR="007B56D9" w:rsidRPr="00A733EF" w:rsidRDefault="007B56D9" w:rsidP="007B56D9">
      <w:pPr>
        <w:ind w:firstLine="567"/>
        <w:jc w:val="both"/>
        <w:rPr>
          <w:rFonts w:eastAsia="Calibri"/>
          <w:bCs/>
          <w:sz w:val="24"/>
          <w:szCs w:val="24"/>
          <w:lang w:val="uk-UA"/>
        </w:rPr>
      </w:pPr>
      <w:r w:rsidRPr="007B56D9">
        <w:rPr>
          <w:rFonts w:eastAsia="Calibri"/>
          <w:bCs/>
          <w:sz w:val="24"/>
          <w:szCs w:val="24"/>
          <w:lang w:val="uk-UA"/>
        </w:rPr>
        <w:t xml:space="preserve">В якості самостійної роботи здобувачам пропонується аналіз теоретичного матеріалу з певної теми, що вивчається. </w:t>
      </w:r>
      <w:proofErr w:type="spellStart"/>
      <w:r w:rsidRPr="007B56D9">
        <w:rPr>
          <w:rFonts w:eastAsia="Calibri"/>
          <w:bCs/>
          <w:sz w:val="24"/>
          <w:szCs w:val="24"/>
        </w:rPr>
        <w:t>Перевірка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теоретичних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знань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, </w:t>
      </w:r>
      <w:proofErr w:type="spellStart"/>
      <w:r w:rsidRPr="007B56D9">
        <w:rPr>
          <w:rFonts w:eastAsia="Calibri"/>
          <w:bCs/>
          <w:sz w:val="24"/>
          <w:szCs w:val="24"/>
        </w:rPr>
        <w:t>рівень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засвоєння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теоретичного </w:t>
      </w:r>
      <w:proofErr w:type="spellStart"/>
      <w:r w:rsidRPr="007B56D9">
        <w:rPr>
          <w:rFonts w:eastAsia="Calibri"/>
          <w:bCs/>
          <w:sz w:val="24"/>
          <w:szCs w:val="24"/>
        </w:rPr>
        <w:t>матеріалу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з теми </w:t>
      </w:r>
      <w:proofErr w:type="spellStart"/>
      <w:r w:rsidRPr="007B56D9">
        <w:rPr>
          <w:rFonts w:eastAsia="Calibri"/>
          <w:bCs/>
          <w:sz w:val="24"/>
          <w:szCs w:val="24"/>
        </w:rPr>
        <w:t>перевіряється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в </w:t>
      </w:r>
      <w:proofErr w:type="spellStart"/>
      <w:r w:rsidRPr="007B56D9">
        <w:rPr>
          <w:rFonts w:eastAsia="Calibri"/>
          <w:bCs/>
          <w:sz w:val="24"/>
          <w:szCs w:val="24"/>
        </w:rPr>
        <w:t>ході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проведення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усних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опитувань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під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час </w:t>
      </w:r>
      <w:proofErr w:type="spellStart"/>
      <w:r w:rsidRPr="007B56D9">
        <w:rPr>
          <w:rFonts w:eastAsia="Calibri"/>
          <w:bCs/>
          <w:sz w:val="24"/>
          <w:szCs w:val="24"/>
        </w:rPr>
        <w:t>практичних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занять. Для </w:t>
      </w:r>
      <w:proofErr w:type="spellStart"/>
      <w:r w:rsidRPr="007B56D9">
        <w:rPr>
          <w:rFonts w:eastAsia="Calibri"/>
          <w:bCs/>
          <w:sz w:val="24"/>
          <w:szCs w:val="24"/>
        </w:rPr>
        <w:t>кращого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засвоєння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навчального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матеріалу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здобувачам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пропонується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r w:rsidR="00A733EF">
        <w:rPr>
          <w:rFonts w:eastAsia="Calibri"/>
          <w:bCs/>
          <w:sz w:val="24"/>
          <w:szCs w:val="24"/>
          <w:lang w:val="uk-UA"/>
        </w:rPr>
        <w:t>підготовка презентацій, доповідей, проведення й аналіз експериментів.</w:t>
      </w: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</w:rPr>
      </w:pPr>
    </w:p>
    <w:p w:rsidR="00522534" w:rsidRPr="002E2278" w:rsidRDefault="0093033B" w:rsidP="00181DCA">
      <w:pPr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ПОЛІТИКА  КУРСУ</w:t>
      </w:r>
      <w:r w:rsidRPr="002E2278">
        <w:rPr>
          <w:rFonts w:eastAsia="Calibri"/>
          <w:b/>
          <w:bCs/>
          <w:sz w:val="24"/>
          <w:szCs w:val="24"/>
          <w:lang w:val="uk-UA"/>
        </w:rPr>
        <w:t xml:space="preserve">  </w:t>
      </w:r>
    </w:p>
    <w:p w:rsidR="0093033B" w:rsidRPr="002E2278" w:rsidRDefault="0093033B" w:rsidP="00522534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uk-UA" w:eastAsia="uk-UA"/>
        </w:rPr>
      </w:pPr>
      <w:r w:rsidRPr="002E2278"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 w:rsidR="00A733EF">
        <w:rPr>
          <w:i/>
          <w:sz w:val="24"/>
          <w:szCs w:val="24"/>
          <w:lang w:val="uk-UA" w:eastAsia="uk-UA"/>
        </w:rPr>
        <w:t>аспіранти</w:t>
      </w:r>
      <w:r w:rsidR="000960ED" w:rsidRPr="002E2278">
        <w:rPr>
          <w:i/>
          <w:sz w:val="24"/>
          <w:szCs w:val="24"/>
          <w:lang w:val="uk-UA" w:eastAsia="uk-UA"/>
        </w:rPr>
        <w:t xml:space="preserve"> самостійно обирають теми для доповідей та їх презентац</w:t>
      </w:r>
      <w:r w:rsidR="003D3605">
        <w:rPr>
          <w:i/>
          <w:sz w:val="24"/>
          <w:szCs w:val="24"/>
          <w:lang w:val="uk-UA" w:eastAsia="uk-UA"/>
        </w:rPr>
        <w:t>і</w:t>
      </w:r>
      <w:r w:rsidR="000960ED" w:rsidRPr="002E2278">
        <w:rPr>
          <w:i/>
          <w:sz w:val="24"/>
          <w:szCs w:val="24"/>
          <w:lang w:val="uk-UA" w:eastAsia="uk-UA"/>
        </w:rPr>
        <w:t xml:space="preserve">й, які мають відбутися на практичних заняттях за розкладом. </w:t>
      </w:r>
    </w:p>
    <w:p w:rsidR="00DF4192" w:rsidRPr="002E2278" w:rsidRDefault="0093033B" w:rsidP="00DF4192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2E2278">
        <w:rPr>
          <w:b/>
          <w:bCs/>
          <w:i/>
          <w:sz w:val="24"/>
          <w:szCs w:val="24"/>
          <w:lang w:val="uk-UA" w:eastAsia="uk-UA"/>
        </w:rPr>
        <w:t>Політика щодо академічної доброчесності</w:t>
      </w:r>
      <w:r w:rsidRPr="002E2278">
        <w:rPr>
          <w:i/>
          <w:sz w:val="24"/>
          <w:szCs w:val="24"/>
          <w:lang w:val="uk-UA" w:eastAsia="uk-UA"/>
        </w:rPr>
        <w:t xml:space="preserve">: </w:t>
      </w:r>
      <w:r w:rsidR="00DF4192" w:rsidRPr="002E2278">
        <w:rPr>
          <w:i/>
          <w:sz w:val="24"/>
          <w:szCs w:val="24"/>
          <w:lang w:val="uk-UA" w:eastAsia="uk-UA"/>
        </w:rPr>
        <w:t xml:space="preserve">: 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 w:rsidR="00DF4192" w:rsidRPr="002E2278">
        <w:rPr>
          <w:i/>
          <w:sz w:val="24"/>
          <w:szCs w:val="24"/>
          <w:lang w:eastAsia="uk-UA"/>
        </w:rPr>
        <w:t xml:space="preserve">І. І. Мечникова </w:t>
      </w:r>
    </w:p>
    <w:p w:rsidR="0093033B" w:rsidRPr="002E2278" w:rsidRDefault="00DF4192" w:rsidP="00DF4192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DF4192"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 w:rsidRPr="002E2278">
        <w:rPr>
          <w:i/>
          <w:sz w:val="24"/>
          <w:szCs w:val="24"/>
          <w:lang w:val="uk-UA" w:eastAsia="uk-UA"/>
        </w:rPr>
        <w:t xml:space="preserve">. Тож </w:t>
      </w:r>
      <w:r w:rsidR="000960ED" w:rsidRPr="002E2278">
        <w:rPr>
          <w:i/>
          <w:sz w:val="24"/>
          <w:szCs w:val="24"/>
          <w:lang w:val="uk-UA" w:eastAsia="uk-UA"/>
        </w:rPr>
        <w:t xml:space="preserve">всі доповіді мають бути підготовлені самостійно на основі щонайменше </w:t>
      </w:r>
      <w:r w:rsidR="00A733EF">
        <w:rPr>
          <w:i/>
          <w:sz w:val="24"/>
          <w:szCs w:val="24"/>
          <w:lang w:val="uk-UA" w:eastAsia="uk-UA"/>
        </w:rPr>
        <w:t>десяти</w:t>
      </w:r>
      <w:r w:rsidR="000960ED" w:rsidRPr="002E2278">
        <w:rPr>
          <w:i/>
          <w:sz w:val="24"/>
          <w:szCs w:val="24"/>
          <w:lang w:val="uk-UA" w:eastAsia="uk-UA"/>
        </w:rPr>
        <w:t xml:space="preserve"> різних теоретичних джерел.</w:t>
      </w:r>
    </w:p>
    <w:p w:rsidR="00DF4192" w:rsidRPr="002E2278" w:rsidRDefault="0093033B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2E2278">
        <w:rPr>
          <w:rFonts w:eastAsia="Calibri"/>
          <w:b/>
          <w:bCs/>
          <w:i/>
          <w:sz w:val="24"/>
          <w:szCs w:val="24"/>
          <w:lang w:val="uk-UA"/>
        </w:rPr>
        <w:t>Політика щодо відвідування та запізнень</w:t>
      </w:r>
      <w:r w:rsidRPr="002E2278">
        <w:rPr>
          <w:rFonts w:eastAsia="Calibri"/>
          <w:i/>
          <w:sz w:val="24"/>
          <w:szCs w:val="24"/>
          <w:lang w:val="uk-UA"/>
        </w:rPr>
        <w:t>:</w:t>
      </w:r>
      <w:r w:rsidR="00522534" w:rsidRPr="002E2278">
        <w:rPr>
          <w:rFonts w:eastAsia="Calibri"/>
          <w:i/>
          <w:sz w:val="24"/>
          <w:szCs w:val="24"/>
          <w:lang w:val="uk-UA"/>
        </w:rPr>
        <w:t xml:space="preserve"> </w:t>
      </w:r>
      <w:r w:rsidR="000960ED" w:rsidRPr="002E2278">
        <w:rPr>
          <w:rFonts w:eastAsia="Calibri"/>
          <w:bCs/>
          <w:i/>
          <w:sz w:val="24"/>
          <w:szCs w:val="24"/>
          <w:lang w:val="uk-UA"/>
        </w:rPr>
        <w:t xml:space="preserve">лекції та практичні заняття </w:t>
      </w:r>
      <w:r w:rsidR="00522534" w:rsidRPr="002E2278">
        <w:rPr>
          <w:rFonts w:eastAsia="Calibri"/>
          <w:bCs/>
          <w:i/>
          <w:sz w:val="24"/>
          <w:szCs w:val="24"/>
          <w:lang w:val="uk-UA"/>
        </w:rPr>
        <w:t xml:space="preserve">необхідно обов’язково відвідувати. </w:t>
      </w:r>
      <w:r w:rsidR="00DF4192" w:rsidRPr="002E2278">
        <w:rPr>
          <w:rFonts w:eastAsia="Calibri"/>
          <w:bCs/>
          <w:i/>
          <w:sz w:val="24"/>
          <w:szCs w:val="24"/>
        </w:rPr>
        <w:t xml:space="preserve">Порядок та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умови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такого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навчання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регламентуються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Положення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про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організацію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освітнього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процесу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в ОНУ </w:t>
      </w:r>
    </w:p>
    <w:p w:rsidR="00DF4192" w:rsidRPr="00DF4192" w:rsidRDefault="00DF4192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DF4192">
        <w:rPr>
          <w:rFonts w:eastAsia="Calibri"/>
          <w:bCs/>
          <w:i/>
          <w:sz w:val="24"/>
          <w:szCs w:val="24"/>
        </w:rPr>
        <w:t>https://onu.edu.ua/pub/bank/userfiles/files/documents/polozennya/poloz-org-osvit-process_2022.pdf</w:t>
      </w:r>
    </w:p>
    <w:p w:rsidR="0093033B" w:rsidRPr="002E2278" w:rsidRDefault="0093033B" w:rsidP="00522534">
      <w:pPr>
        <w:ind w:firstLine="708"/>
        <w:jc w:val="both"/>
        <w:rPr>
          <w:rFonts w:eastAsia="Calibri"/>
          <w:bCs/>
          <w:i/>
          <w:sz w:val="24"/>
          <w:szCs w:val="24"/>
        </w:rPr>
      </w:pPr>
    </w:p>
    <w:p w:rsidR="0093033B" w:rsidRPr="002E2278" w:rsidRDefault="0093033B" w:rsidP="0093033B">
      <w:pPr>
        <w:ind w:firstLine="708"/>
        <w:jc w:val="both"/>
        <w:rPr>
          <w:rFonts w:eastAsia="Calibri"/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F94AAF" w:rsidRDefault="00176830" w:rsidP="000E6A8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sz w:val="24"/>
          <w:szCs w:val="24"/>
        </w:rPr>
      </w:pPr>
    </w:p>
    <w:sectPr w:rsidR="00176830" w:rsidRPr="00F94AAF">
      <w:headerReference w:type="default" r:id="rId9"/>
      <w:footerReference w:type="even" r:id="rId10"/>
      <w:footerReference w:type="default" r:id="rId11"/>
      <w:pgSz w:w="11906" w:h="16838"/>
      <w:pgMar w:top="1134" w:right="850" w:bottom="1134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FE2" w:rsidRDefault="00B94FE2">
      <w:r>
        <w:separator/>
      </w:r>
    </w:p>
  </w:endnote>
  <w:endnote w:type="continuationSeparator" w:id="0">
    <w:p w:rsidR="00B94FE2" w:rsidRDefault="00B9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7437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FE2" w:rsidRDefault="00B94FE2">
      <w:r>
        <w:separator/>
      </w:r>
    </w:p>
  </w:footnote>
  <w:footnote w:type="continuationSeparator" w:id="0">
    <w:p w:rsidR="00B94FE2" w:rsidRDefault="00B9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8C7"/>
    <w:multiLevelType w:val="multilevel"/>
    <w:tmpl w:val="4D0AE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A9622E"/>
    <w:multiLevelType w:val="multilevel"/>
    <w:tmpl w:val="B922B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3E66EE4"/>
    <w:multiLevelType w:val="hybridMultilevel"/>
    <w:tmpl w:val="0224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D59E8"/>
    <w:multiLevelType w:val="hybridMultilevel"/>
    <w:tmpl w:val="B958ED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0F63A5"/>
    <w:multiLevelType w:val="multilevel"/>
    <w:tmpl w:val="15888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533025"/>
    <w:multiLevelType w:val="multilevel"/>
    <w:tmpl w:val="93F49E8A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6" w15:restartNumberingAfterBreak="0">
    <w:nsid w:val="64BE25CF"/>
    <w:multiLevelType w:val="multilevel"/>
    <w:tmpl w:val="6C64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97E50"/>
    <w:multiLevelType w:val="hybridMultilevel"/>
    <w:tmpl w:val="4708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339D7"/>
    <w:multiLevelType w:val="multilevel"/>
    <w:tmpl w:val="64A47F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81938425">
    <w:abstractNumId w:val="8"/>
  </w:num>
  <w:num w:numId="2" w16cid:durableId="331639277">
    <w:abstractNumId w:val="0"/>
  </w:num>
  <w:num w:numId="3" w16cid:durableId="1625773462">
    <w:abstractNumId w:val="5"/>
  </w:num>
  <w:num w:numId="4" w16cid:durableId="1471824398">
    <w:abstractNumId w:val="6"/>
  </w:num>
  <w:num w:numId="5" w16cid:durableId="543300148">
    <w:abstractNumId w:val="4"/>
  </w:num>
  <w:num w:numId="6" w16cid:durableId="444883368">
    <w:abstractNumId w:val="3"/>
  </w:num>
  <w:num w:numId="7" w16cid:durableId="2107383582">
    <w:abstractNumId w:val="7"/>
  </w:num>
  <w:num w:numId="8" w16cid:durableId="101805208">
    <w:abstractNumId w:val="2"/>
  </w:num>
  <w:num w:numId="9" w16cid:durableId="49869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30"/>
    <w:rsid w:val="00020331"/>
    <w:rsid w:val="000517B7"/>
    <w:rsid w:val="00086650"/>
    <w:rsid w:val="000960ED"/>
    <w:rsid w:val="000E6A80"/>
    <w:rsid w:val="00106CC0"/>
    <w:rsid w:val="00113975"/>
    <w:rsid w:val="00141B57"/>
    <w:rsid w:val="00142213"/>
    <w:rsid w:val="00147977"/>
    <w:rsid w:val="00176830"/>
    <w:rsid w:val="00181DCA"/>
    <w:rsid w:val="001F35A4"/>
    <w:rsid w:val="002B7F10"/>
    <w:rsid w:val="002E2278"/>
    <w:rsid w:val="00324935"/>
    <w:rsid w:val="00372B22"/>
    <w:rsid w:val="003D3605"/>
    <w:rsid w:val="003E22EA"/>
    <w:rsid w:val="003F2E16"/>
    <w:rsid w:val="00403DAF"/>
    <w:rsid w:val="00427667"/>
    <w:rsid w:val="004E00BD"/>
    <w:rsid w:val="00522534"/>
    <w:rsid w:val="00546CDC"/>
    <w:rsid w:val="00591C3A"/>
    <w:rsid w:val="00594625"/>
    <w:rsid w:val="005E16A7"/>
    <w:rsid w:val="005F7AF3"/>
    <w:rsid w:val="006C1325"/>
    <w:rsid w:val="00701653"/>
    <w:rsid w:val="00790339"/>
    <w:rsid w:val="007B56D9"/>
    <w:rsid w:val="007E1B26"/>
    <w:rsid w:val="007F7A86"/>
    <w:rsid w:val="0083651E"/>
    <w:rsid w:val="00854863"/>
    <w:rsid w:val="008C278B"/>
    <w:rsid w:val="008E3B6A"/>
    <w:rsid w:val="008E7F9E"/>
    <w:rsid w:val="0093033B"/>
    <w:rsid w:val="009E59A1"/>
    <w:rsid w:val="00A1739C"/>
    <w:rsid w:val="00A335BD"/>
    <w:rsid w:val="00A733EF"/>
    <w:rsid w:val="00AF48A7"/>
    <w:rsid w:val="00B312FE"/>
    <w:rsid w:val="00B94FE2"/>
    <w:rsid w:val="00BA4FDE"/>
    <w:rsid w:val="00C318EA"/>
    <w:rsid w:val="00C7437B"/>
    <w:rsid w:val="00CE610A"/>
    <w:rsid w:val="00D71120"/>
    <w:rsid w:val="00DC759A"/>
    <w:rsid w:val="00DF4192"/>
    <w:rsid w:val="00E15EF8"/>
    <w:rsid w:val="00ED0EA7"/>
    <w:rsid w:val="00ED3313"/>
    <w:rsid w:val="00ED44CE"/>
    <w:rsid w:val="00EF3A51"/>
    <w:rsid w:val="00F169A3"/>
    <w:rsid w:val="00F82E41"/>
    <w:rsid w:val="00F91B39"/>
    <w:rsid w:val="00F94AAF"/>
    <w:rsid w:val="00FB5176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AFA4F-3256-495A-B18D-59473DC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E15EF8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ki.fi/jarj/ficla/subjectiv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6390346?pwd=NWhxYWtHOVJNdktwY0t4a0F4aFNa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Key</cp:lastModifiedBy>
  <cp:revision>2</cp:revision>
  <dcterms:created xsi:type="dcterms:W3CDTF">2023-04-04T07:08:00Z</dcterms:created>
  <dcterms:modified xsi:type="dcterms:W3CDTF">2023-04-04T07:08:00Z</dcterms:modified>
</cp:coreProperties>
</file>